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8E0E6" w14:textId="77777777" w:rsidR="00C402DC" w:rsidRDefault="00000000">
      <w:pPr>
        <w:pBdr>
          <w:top w:val="single" w:sz="4" w:space="10" w:color="4472C4"/>
          <w:left w:val="nil"/>
          <w:bottom w:val="single" w:sz="4" w:space="10" w:color="4472C4"/>
          <w:right w:val="nil"/>
          <w:between w:val="nil"/>
        </w:pBdr>
        <w:spacing w:before="200" w:after="360" w:line="240" w:lineRule="auto"/>
        <w:ind w:left="864" w:right="864"/>
        <w:jc w:val="center"/>
        <w:rPr>
          <w:color w:val="4472C4"/>
          <w:sz w:val="30"/>
          <w:szCs w:val="30"/>
        </w:rPr>
      </w:pPr>
      <w:r>
        <w:rPr>
          <w:b/>
          <w:bCs/>
          <w:color w:val="4472C4"/>
          <w:sz w:val="60"/>
          <w:szCs w:val="60"/>
        </w:rPr>
        <w:t>GUÍA 02 2025</w:t>
      </w:r>
      <w:r>
        <w:rPr>
          <w:b/>
          <w:bCs/>
          <w:color w:val="4472C4"/>
          <w:sz w:val="32"/>
          <w:szCs w:val="32"/>
        </w:rPr>
        <w:br/>
      </w:r>
      <w:r>
        <w:rPr>
          <w:color w:val="4472C4"/>
          <w:sz w:val="30"/>
          <w:szCs w:val="30"/>
        </w:rPr>
        <w:t>Actos Lingüísticos, Declaraciones Fundamentales</w:t>
      </w:r>
    </w:p>
    <w:p w14:paraId="6CA8A806" w14:textId="77777777" w:rsidR="00C402DC" w:rsidRDefault="00000000">
      <w:pPr>
        <w:spacing w:before="200"/>
        <w:ind w:left="720"/>
      </w:pPr>
      <w:r>
        <w:t>¡Bienvenido/a a tu segunda Guía de Aprendizaje HUMANA!</w:t>
      </w:r>
    </w:p>
    <w:p w14:paraId="1D42F188" w14:textId="77777777" w:rsidR="00C402DC" w:rsidRDefault="00000000">
      <w:pPr>
        <w:spacing w:before="200"/>
        <w:ind w:left="720"/>
      </w:pPr>
      <w:r>
        <w:t>Después de haber dado los primeros pasos en tu camino ontológico, esta Guía 02 te invita a profundizar en el poder de la palabra —actos lingüísticos, declaraciones— y a llevar esas distinciones al cuerpo, para que tu aprendizaje se encarne de manera práctica y consciente.</w:t>
      </w:r>
    </w:p>
    <w:p w14:paraId="2C38B1EB" w14:textId="77777777" w:rsidR="00C402DC" w:rsidRDefault="00000000">
      <w:pPr>
        <w:spacing w:before="200"/>
        <w:ind w:left="720"/>
      </w:pPr>
      <w:r>
        <w:t>Como siempre, no esperamos “respuestas perfectas”, sino apertura, curiosidad y compromiso: prueba, equivócate, ajusta y vuelve a intentar. Con cada acción, tu observador se expande y tu liderazgo personal cobra nueva fuerza.</w:t>
      </w:r>
    </w:p>
    <w:p w14:paraId="160E511A" w14:textId="77777777" w:rsidR="00C402DC" w:rsidRDefault="00F87773">
      <w:pPr>
        <w:pStyle w:val="Ttulo2"/>
        <w:spacing w:before="200" w:after="0"/>
        <w:ind w:left="720"/>
        <w:rPr>
          <w:b w:val="0"/>
          <w:bCs w:val="0"/>
          <w:color w:val="2F5496"/>
        </w:rPr>
      </w:pPr>
      <w:bookmarkStart w:id="0" w:name="_z008kimb9ao5" w:colFirst="0" w:colLast="0"/>
      <w:bookmarkEnd w:id="0"/>
      <w:r>
        <w:rPr>
          <w:noProof/>
        </w:rPr>
        <w:pict w14:anchorId="67C55AF0">
          <v:rect id="_x0000_i1030" alt="" style="width:405.9pt;height:.05pt;mso-width-percent:0;mso-height-percent:0;mso-width-percent:0;mso-height-percent:0" o:hralign="center" o:hrstd="t" o:hr="t" fillcolor="#a0a0a0" stroked="f"/>
        </w:pict>
      </w:r>
    </w:p>
    <w:p w14:paraId="3E4A05EC" w14:textId="77777777" w:rsidR="00C402DC" w:rsidRDefault="00000000">
      <w:pPr>
        <w:pStyle w:val="Ttulo2"/>
      </w:pPr>
      <w:bookmarkStart w:id="1" w:name="_nzk3lmwmzdn1" w:colFirst="0" w:colLast="0"/>
      <w:bookmarkEnd w:id="1"/>
      <w:r>
        <w:t>ACCIONES</w:t>
      </w:r>
    </w:p>
    <w:p w14:paraId="38D20068" w14:textId="77777777" w:rsidR="00C402DC" w:rsidRDefault="00000000">
      <w:pPr>
        <w:spacing w:before="240" w:after="240"/>
        <w:ind w:left="708"/>
        <w:rPr>
          <w:b/>
          <w:bCs/>
        </w:rPr>
      </w:pPr>
      <w:r>
        <w:t xml:space="preserve">A continuación tienes el listado de acciones para este segundo mes de cursada. </w:t>
      </w:r>
      <w:r>
        <w:rPr>
          <w:b/>
          <w:bCs/>
        </w:rPr>
        <w:t>Revísalas con atención y verifica, además, que todo lo solicitado en la Guía 01 quede al día.</w:t>
      </w:r>
    </w:p>
    <w:p w14:paraId="6B666F2B" w14:textId="77777777" w:rsidR="00C402DC" w:rsidRDefault="00000000">
      <w:pPr>
        <w:spacing w:before="240" w:after="240"/>
        <w:ind w:left="708"/>
        <w:rPr>
          <w:b/>
          <w:bCs/>
        </w:rPr>
      </w:pPr>
      <w:r>
        <w:rPr>
          <w:b/>
          <w:bCs/>
        </w:rPr>
        <w:t>a) Entrega de Guía 02</w:t>
      </w:r>
    </w:p>
    <w:p w14:paraId="53C3B935" w14:textId="77777777" w:rsidR="00C402DC" w:rsidRDefault="00000000">
      <w:pPr>
        <w:numPr>
          <w:ilvl w:val="0"/>
          <w:numId w:val="5"/>
        </w:numPr>
        <w:spacing w:before="240"/>
        <w:ind w:left="1275" w:hanging="283"/>
        <w:rPr>
          <w:color w:val="000000"/>
        </w:rPr>
      </w:pPr>
      <w:r>
        <w:t>Completa cada apartado de la presente guía.</w:t>
      </w:r>
      <w:r>
        <w:br/>
      </w:r>
    </w:p>
    <w:p w14:paraId="16A5185F" w14:textId="77777777" w:rsidR="00C402DC" w:rsidRDefault="00000000">
      <w:pPr>
        <w:numPr>
          <w:ilvl w:val="0"/>
          <w:numId w:val="5"/>
        </w:numPr>
        <w:ind w:left="1275" w:hanging="283"/>
        <w:rPr>
          <w:color w:val="000000"/>
        </w:rPr>
      </w:pPr>
      <w:r>
        <w:t>Sube tu archivo (Word o PDF) en el App Humana, sección “Entrega de Guías”, indicando el número de guía y el nombre de tu mentor.</w:t>
      </w:r>
      <w:r>
        <w:br/>
      </w:r>
    </w:p>
    <w:p w14:paraId="56A4C07D" w14:textId="77777777" w:rsidR="00C402DC" w:rsidRDefault="00000000">
      <w:pPr>
        <w:numPr>
          <w:ilvl w:val="0"/>
          <w:numId w:val="5"/>
        </w:numPr>
        <w:spacing w:after="240"/>
        <w:ind w:left="1275" w:hanging="283"/>
        <w:rPr>
          <w:color w:val="000000"/>
        </w:rPr>
      </w:pPr>
      <w:r>
        <w:t>Fecha límite: 9 de Diciembre 2025</w:t>
      </w:r>
      <w:r>
        <w:br/>
      </w:r>
    </w:p>
    <w:p w14:paraId="09795C4C" w14:textId="77777777" w:rsidR="00C402DC" w:rsidRDefault="00000000">
      <w:pPr>
        <w:spacing w:before="240" w:after="240"/>
        <w:ind w:left="708"/>
        <w:rPr>
          <w:b/>
          <w:bCs/>
        </w:rPr>
      </w:pPr>
      <w:r>
        <w:rPr>
          <w:b/>
          <w:bCs/>
        </w:rPr>
        <w:t>b) Sesión de Coaching individual #2</w:t>
      </w:r>
    </w:p>
    <w:p w14:paraId="0FD67DC5" w14:textId="77777777" w:rsidR="00C402DC" w:rsidRDefault="00000000">
      <w:pPr>
        <w:numPr>
          <w:ilvl w:val="0"/>
          <w:numId w:val="5"/>
        </w:numPr>
        <w:spacing w:before="240"/>
        <w:ind w:left="1275" w:hanging="283"/>
        <w:rPr>
          <w:color w:val="000000"/>
        </w:rPr>
      </w:pPr>
      <w:r>
        <w:t>Agenda mínimo tu segunda conversación como coachee con uno de los coaches del listado oficial.</w:t>
      </w:r>
      <w:r>
        <w:br/>
      </w:r>
    </w:p>
    <w:p w14:paraId="32A39DD9" w14:textId="77777777" w:rsidR="00C402DC" w:rsidRDefault="00000000">
      <w:pPr>
        <w:numPr>
          <w:ilvl w:val="0"/>
          <w:numId w:val="5"/>
        </w:numPr>
        <w:ind w:left="1275" w:hanging="283"/>
        <w:rPr>
          <w:color w:val="000000"/>
        </w:rPr>
      </w:pPr>
      <w:r>
        <w:lastRenderedPageBreak/>
        <w:t>Regístrala en el formulario “Modo Coachee” de la App Humana y redacta una breve reflexión en la sección correspondiente de esta guía.</w:t>
      </w:r>
      <w:r>
        <w:br/>
      </w:r>
    </w:p>
    <w:p w14:paraId="49EB58E9" w14:textId="77777777" w:rsidR="00C402DC" w:rsidRDefault="00000000">
      <w:pPr>
        <w:numPr>
          <w:ilvl w:val="0"/>
          <w:numId w:val="5"/>
        </w:numPr>
        <w:ind w:left="1275" w:hanging="283"/>
        <w:rPr>
          <w:color w:val="000000"/>
        </w:rPr>
      </w:pPr>
      <w:r>
        <w:t>Si aún no realizaste la Sesión #1 pedida en la Guía 01, hazlo cuanto antes y registra ambas.</w:t>
      </w:r>
      <w:r>
        <w:br/>
      </w:r>
    </w:p>
    <w:p w14:paraId="64BEBCA2" w14:textId="77777777" w:rsidR="00C402DC" w:rsidRDefault="00000000">
      <w:pPr>
        <w:numPr>
          <w:ilvl w:val="0"/>
          <w:numId w:val="5"/>
        </w:numPr>
        <w:spacing w:after="240"/>
        <w:ind w:left="1275" w:hanging="283"/>
        <w:rPr>
          <w:color w:val="000000"/>
        </w:rPr>
      </w:pPr>
      <w:r>
        <w:t xml:space="preserve">Recuerda registrar las sesiones </w:t>
      </w:r>
      <w:r>
        <w:rPr>
          <w:b/>
          <w:bCs/>
        </w:rPr>
        <w:t>una vez coordinadas y confirmadas.</w:t>
      </w:r>
      <w:r>
        <w:br/>
      </w:r>
    </w:p>
    <w:p w14:paraId="04577277" w14:textId="77777777" w:rsidR="00C402DC" w:rsidRDefault="00000000">
      <w:pPr>
        <w:spacing w:before="240" w:after="240"/>
        <w:ind w:left="708"/>
        <w:rPr>
          <w:b/>
          <w:bCs/>
        </w:rPr>
      </w:pPr>
      <w:r>
        <w:rPr>
          <w:b/>
          <w:bCs/>
        </w:rPr>
        <w:t>c) Pendientes de la Guía 01</w:t>
      </w:r>
    </w:p>
    <w:p w14:paraId="29CEEA04" w14:textId="77777777" w:rsidR="00C402DC" w:rsidRDefault="00000000">
      <w:pPr>
        <w:numPr>
          <w:ilvl w:val="0"/>
          <w:numId w:val="5"/>
        </w:numPr>
        <w:spacing w:before="240" w:after="240"/>
        <w:ind w:left="1275" w:hanging="283"/>
        <w:rPr>
          <w:color w:val="000000"/>
        </w:rPr>
      </w:pPr>
      <w:r>
        <w:t>Entrega de Guía 01 (si aún no la subiste).</w:t>
      </w:r>
      <w:r>
        <w:br/>
      </w:r>
    </w:p>
    <w:p w14:paraId="01F46A6F" w14:textId="77777777" w:rsidR="00C402DC" w:rsidRDefault="00F87773">
      <w:pPr>
        <w:pStyle w:val="Ttulo2"/>
        <w:spacing w:before="200" w:after="0"/>
        <w:ind w:left="720"/>
      </w:pPr>
      <w:bookmarkStart w:id="2" w:name="_p61ddliruvkj" w:colFirst="0" w:colLast="0"/>
      <w:bookmarkEnd w:id="2"/>
      <w:r>
        <w:rPr>
          <w:noProof/>
        </w:rPr>
        <w:pict w14:anchorId="1E306037">
          <v:rect id="_x0000_i1029" alt="" style="width:405.9pt;height:.05pt;mso-width-percent:0;mso-height-percent:0;mso-width-percent:0;mso-height-percent:0" o:hralign="center" o:hrstd="t" o:hr="t" fillcolor="#a0a0a0" stroked="f"/>
        </w:pict>
      </w:r>
    </w:p>
    <w:p w14:paraId="18A3C2AC" w14:textId="77777777" w:rsidR="00C402DC" w:rsidRDefault="00000000">
      <w:pPr>
        <w:pStyle w:val="Ttulo2"/>
        <w:spacing w:before="200" w:after="0"/>
        <w:ind w:left="720"/>
      </w:pPr>
      <w:bookmarkStart w:id="3" w:name="_181ol6h1ngby" w:colFirst="0" w:colLast="0"/>
      <w:bookmarkEnd w:id="3"/>
      <w:r>
        <w:t>COHERENCIA CON TU SER</w:t>
      </w:r>
    </w:p>
    <w:p w14:paraId="5D70099E" w14:textId="77777777" w:rsidR="00C402DC" w:rsidRDefault="00000000">
      <w:pPr>
        <w:ind w:left="708"/>
      </w:pPr>
      <w:r>
        <w:t>En este segundo mes profundizamos en tu auto‑observación. Retomaremos la dinámica de Declaraciones Fundamentales trabajada en el plenario y, a partir de allí, te pediremos una mirada completa sobre tu propia historia.</w:t>
      </w:r>
    </w:p>
    <w:p w14:paraId="2E2DC7AB" w14:textId="77777777" w:rsidR="00C402DC" w:rsidRDefault="00000000">
      <w:pPr>
        <w:numPr>
          <w:ilvl w:val="0"/>
          <w:numId w:val="4"/>
        </w:numPr>
        <w:spacing w:before="200"/>
        <w:rPr>
          <w:color w:val="000000"/>
        </w:rPr>
      </w:pPr>
      <w:r>
        <w:t xml:space="preserve"> </w:t>
      </w:r>
      <w:r>
        <w:rPr>
          <w:b/>
          <w:bCs/>
        </w:rPr>
        <w:t>Autobiografía</w:t>
      </w:r>
      <w:r>
        <w:br/>
        <w:t>Escribe una autobiografía, la cual será confidencial.</w:t>
      </w:r>
      <w:r>
        <w:br/>
        <w:t>Debe de ser lo más detallada posible (mínimo 2 carillas). Incluye:</w:t>
      </w:r>
    </w:p>
    <w:p w14:paraId="2D51B9B9" w14:textId="77777777" w:rsidR="00C402DC" w:rsidRDefault="00000000">
      <w:pPr>
        <w:numPr>
          <w:ilvl w:val="1"/>
          <w:numId w:val="4"/>
        </w:numPr>
        <w:spacing w:before="200"/>
        <w:rPr>
          <w:color w:val="000000"/>
        </w:rPr>
      </w:pPr>
      <w:r>
        <w:t>Lugar y fecha de nacimiento.</w:t>
      </w:r>
    </w:p>
    <w:p w14:paraId="334EB670" w14:textId="77777777" w:rsidR="00C402DC" w:rsidRDefault="00000000">
      <w:pPr>
        <w:numPr>
          <w:ilvl w:val="1"/>
          <w:numId w:val="4"/>
        </w:numPr>
        <w:spacing w:before="200"/>
        <w:rPr>
          <w:color w:val="000000"/>
        </w:rPr>
      </w:pPr>
      <w:r>
        <w:t>Padres, vínculos familiares y acontecimientos significativos de tu infancia.</w:t>
      </w:r>
    </w:p>
    <w:p w14:paraId="6DB9C46C" w14:textId="77777777" w:rsidR="00C402DC" w:rsidRDefault="00000000">
      <w:pPr>
        <w:numPr>
          <w:ilvl w:val="1"/>
          <w:numId w:val="4"/>
        </w:numPr>
        <w:spacing w:before="200"/>
        <w:rPr>
          <w:color w:val="000000"/>
        </w:rPr>
      </w:pPr>
      <w:r>
        <w:t>Estudios, trabajos y proyectos relevantes en tu juventud y adultez.</w:t>
      </w:r>
    </w:p>
    <w:p w14:paraId="0AB145FE" w14:textId="77777777" w:rsidR="00C402DC" w:rsidRDefault="00000000">
      <w:pPr>
        <w:numPr>
          <w:ilvl w:val="1"/>
          <w:numId w:val="4"/>
        </w:numPr>
        <w:spacing w:before="200"/>
        <w:rPr>
          <w:color w:val="000000"/>
        </w:rPr>
      </w:pPr>
      <w:r>
        <w:t>Hitos que consideres formativos: mudanzas, relaciones, logros, pérdidas, enfermedades, viajes, etc.</w:t>
      </w:r>
    </w:p>
    <w:p w14:paraId="4DD6E42F" w14:textId="77777777" w:rsidR="00C402DC" w:rsidRDefault="00000000">
      <w:pPr>
        <w:numPr>
          <w:ilvl w:val="1"/>
          <w:numId w:val="4"/>
        </w:numPr>
        <w:spacing w:before="200"/>
        <w:rPr>
          <w:color w:val="000000"/>
        </w:rPr>
      </w:pPr>
      <w:r>
        <w:t>Situación actual: ¿qué haces hoy?, ¿qué te mueve?, ¿qué buscas con esta formación?</w:t>
      </w:r>
    </w:p>
    <w:p w14:paraId="47FCC0C8" w14:textId="77777777" w:rsidR="00C402DC" w:rsidRDefault="00C402DC">
      <w:pPr>
        <w:spacing w:before="200"/>
        <w:ind w:left="1440"/>
      </w:pPr>
    </w:p>
    <w:p w14:paraId="467C8D1A" w14:textId="77777777" w:rsidR="00C402DC" w:rsidRDefault="00C402DC">
      <w:pPr>
        <w:spacing w:before="200"/>
        <w:ind w:left="1440"/>
      </w:pPr>
    </w:p>
    <w:p w14:paraId="333DED1F" w14:textId="77777777" w:rsidR="00C402DC" w:rsidRDefault="00000000">
      <w:pPr>
        <w:numPr>
          <w:ilvl w:val="0"/>
          <w:numId w:val="4"/>
        </w:numPr>
        <w:spacing w:before="200"/>
        <w:rPr>
          <w:color w:val="000000"/>
        </w:rPr>
      </w:pPr>
      <w:r>
        <w:t>Luego de haber participado en la 2º Plenario te pedimos explorar lo siguiente:</w:t>
      </w:r>
    </w:p>
    <w:p w14:paraId="69BE8D75" w14:textId="77777777" w:rsidR="00C402DC" w:rsidRDefault="00000000">
      <w:pPr>
        <w:numPr>
          <w:ilvl w:val="0"/>
          <w:numId w:val="3"/>
        </w:numPr>
        <w:spacing w:before="200"/>
        <w:rPr>
          <w:i/>
          <w:iCs/>
          <w:color w:val="000000"/>
        </w:rPr>
      </w:pPr>
      <w:r>
        <w:rPr>
          <w:i/>
          <w:iCs/>
        </w:rPr>
        <w:lastRenderedPageBreak/>
        <w:t>¿Cuál fue tu mayor aprendizaje o descubrimiento en la sección de disposiciones corporales?</w:t>
      </w:r>
      <w:r>
        <w:rPr>
          <w:i/>
          <w:iCs/>
        </w:rPr>
        <w:br/>
      </w:r>
      <w:r>
        <w:rPr>
          <w:i/>
          <w:iCs/>
        </w:rPr>
        <w:br/>
      </w:r>
    </w:p>
    <w:p w14:paraId="4E45C17B" w14:textId="77777777" w:rsidR="00C402DC" w:rsidRDefault="00C402DC">
      <w:pPr>
        <w:spacing w:before="200"/>
        <w:ind w:left="2160"/>
        <w:rPr>
          <w:i/>
          <w:iCs/>
        </w:rPr>
      </w:pPr>
    </w:p>
    <w:p w14:paraId="651C6ED0" w14:textId="77777777" w:rsidR="00C402DC" w:rsidRDefault="00000000">
      <w:pPr>
        <w:numPr>
          <w:ilvl w:val="0"/>
          <w:numId w:val="3"/>
        </w:numPr>
        <w:spacing w:before="200"/>
        <w:rPr>
          <w:i/>
          <w:iCs/>
          <w:color w:val="000000"/>
        </w:rPr>
      </w:pPr>
      <w:r>
        <w:rPr>
          <w:i/>
          <w:iCs/>
        </w:rPr>
        <w:t xml:space="preserve"> En la dinámica de </w:t>
      </w:r>
      <w:r>
        <w:rPr>
          <w:b/>
          <w:bCs/>
          <w:i/>
          <w:iCs/>
        </w:rPr>
        <w:t>declaraciones fundamentales</w:t>
      </w:r>
      <w:r>
        <w:rPr>
          <w:i/>
          <w:iCs/>
        </w:rPr>
        <w:t>. Registra a continuación:</w:t>
      </w:r>
    </w:p>
    <w:p w14:paraId="0ED40752" w14:textId="77777777" w:rsidR="00C402DC" w:rsidRDefault="00000000">
      <w:pPr>
        <w:numPr>
          <w:ilvl w:val="1"/>
          <w:numId w:val="3"/>
        </w:numPr>
        <w:spacing w:before="200"/>
        <w:rPr>
          <w:i/>
          <w:iCs/>
          <w:color w:val="000000"/>
        </w:rPr>
      </w:pPr>
      <w:r>
        <w:rPr>
          <w:b/>
          <w:bCs/>
          <w:i/>
          <w:iCs/>
        </w:rPr>
        <w:t>Declaraciones que sí formulaste en clase</w:t>
      </w:r>
      <w:r>
        <w:rPr>
          <w:i/>
          <w:iCs/>
        </w:rPr>
        <w:t xml:space="preserve"> (escribe todas textualmente y que te sucedió con las que realizaste.).</w:t>
      </w:r>
    </w:p>
    <w:p w14:paraId="77297B86" w14:textId="77777777" w:rsidR="00C402DC" w:rsidRDefault="00C402DC">
      <w:pPr>
        <w:spacing w:before="200"/>
        <w:ind w:left="2880"/>
        <w:rPr>
          <w:i/>
          <w:iCs/>
        </w:rPr>
      </w:pPr>
    </w:p>
    <w:p w14:paraId="0D74C05D" w14:textId="77777777" w:rsidR="00C402DC" w:rsidRDefault="00000000">
      <w:pPr>
        <w:numPr>
          <w:ilvl w:val="1"/>
          <w:numId w:val="3"/>
        </w:numPr>
        <w:spacing w:before="200"/>
        <w:rPr>
          <w:i/>
          <w:iCs/>
          <w:color w:val="000000"/>
        </w:rPr>
      </w:pPr>
      <w:r>
        <w:rPr>
          <w:b/>
          <w:bCs/>
          <w:i/>
          <w:iCs/>
        </w:rPr>
        <w:t>Declaraciones que quisiste hacer y no te animaste / no alcanzó el tiempo.</w:t>
      </w:r>
    </w:p>
    <w:p w14:paraId="53046CDA" w14:textId="77777777" w:rsidR="00C402DC" w:rsidRDefault="00C402DC">
      <w:pPr>
        <w:spacing w:before="200"/>
        <w:ind w:left="2880"/>
        <w:rPr>
          <w:b/>
          <w:bCs/>
          <w:i/>
          <w:iCs/>
        </w:rPr>
      </w:pPr>
    </w:p>
    <w:p w14:paraId="6BD0C275" w14:textId="77777777" w:rsidR="00C402DC" w:rsidRDefault="00000000">
      <w:pPr>
        <w:numPr>
          <w:ilvl w:val="1"/>
          <w:numId w:val="3"/>
        </w:numPr>
        <w:spacing w:before="200"/>
        <w:rPr>
          <w:i/>
          <w:iCs/>
          <w:color w:val="000000"/>
        </w:rPr>
      </w:pPr>
      <w:r>
        <w:rPr>
          <w:b/>
          <w:bCs/>
          <w:i/>
          <w:iCs/>
        </w:rPr>
        <w:t>Nuevas declaraciones</w:t>
      </w:r>
      <w:r>
        <w:rPr>
          <w:i/>
          <w:iCs/>
        </w:rPr>
        <w:t xml:space="preserve"> que surgen tras escribir tu autobiografía.</w:t>
      </w:r>
    </w:p>
    <w:p w14:paraId="42C0E57C" w14:textId="77777777" w:rsidR="00C402DC" w:rsidRDefault="00C402DC">
      <w:pPr>
        <w:spacing w:before="200"/>
      </w:pPr>
    </w:p>
    <w:p w14:paraId="7D309DEF" w14:textId="77777777" w:rsidR="00C402DC" w:rsidRDefault="00F87773">
      <w:pPr>
        <w:pStyle w:val="Ttulo2"/>
        <w:spacing w:before="200" w:after="0"/>
        <w:ind w:left="720"/>
      </w:pPr>
      <w:bookmarkStart w:id="4" w:name="_m2nxqin15s9d" w:colFirst="0" w:colLast="0"/>
      <w:bookmarkEnd w:id="4"/>
      <w:r>
        <w:rPr>
          <w:noProof/>
        </w:rPr>
        <w:pict w14:anchorId="5FE778E4">
          <v:rect id="_x0000_i1028" alt="" style="width:405.9pt;height:.05pt;mso-width-percent:0;mso-height-percent:0;mso-width-percent:0;mso-height-percent:0" o:hralign="center" o:hrstd="t" o:hr="t" fillcolor="#a0a0a0" stroked="f"/>
        </w:pict>
      </w:r>
    </w:p>
    <w:p w14:paraId="4D2CC81A" w14:textId="03AABD0D" w:rsidR="00C402DC" w:rsidRPr="00EA5C15" w:rsidRDefault="00000000" w:rsidP="00EA5C15">
      <w:pPr>
        <w:pStyle w:val="Ttulo2"/>
        <w:spacing w:before="200" w:after="0"/>
        <w:ind w:left="720"/>
        <w:rPr>
          <w:i/>
          <w:iCs/>
        </w:rPr>
      </w:pPr>
      <w:bookmarkStart w:id="5" w:name="_w1gb5jgcnweq" w:colFirst="0" w:colLast="0"/>
      <w:bookmarkEnd w:id="5"/>
      <w:r>
        <w:t>LECTURAS</w:t>
      </w:r>
      <w:r w:rsidRPr="00EA5C15">
        <w:rPr>
          <w:i/>
          <w:iCs/>
        </w:rPr>
        <w:br/>
      </w:r>
    </w:p>
    <w:p w14:paraId="4A056350" w14:textId="77777777" w:rsidR="00C402DC" w:rsidRDefault="00000000">
      <w:pPr>
        <w:numPr>
          <w:ilvl w:val="0"/>
          <w:numId w:val="4"/>
        </w:numPr>
        <w:spacing w:before="200"/>
        <w:jc w:val="both"/>
        <w:rPr>
          <w:color w:val="000000"/>
        </w:rPr>
      </w:pPr>
      <w:r>
        <w:t>Vuelve a leer el capítulo 3 “Los Actos Lingüísticos Básicos” del libro Ontología del Lenguaje de Rafael Echeverría. Sabemos que ya lo leíste en la tarea anterior, sin embargo, juzgamos que en este momento “volver a leerlo” te permitirá descubrir nuevos aspectos del texto. Una vez releído te pedimos respondas brevemente:</w:t>
      </w:r>
    </w:p>
    <w:p w14:paraId="4BBFD40C" w14:textId="77777777" w:rsidR="00C402DC" w:rsidRDefault="00000000">
      <w:pPr>
        <w:numPr>
          <w:ilvl w:val="0"/>
          <w:numId w:val="4"/>
        </w:numPr>
        <w:spacing w:before="200"/>
        <w:jc w:val="both"/>
        <w:rPr>
          <w:color w:val="000000"/>
        </w:rPr>
      </w:pPr>
      <w:r>
        <w:rPr>
          <w:b/>
          <w:bCs/>
        </w:rPr>
        <w:t>Sobre los 5 actos lingüísticos</w:t>
      </w:r>
    </w:p>
    <w:p w14:paraId="19369DFD" w14:textId="77777777" w:rsidR="00C402DC" w:rsidRDefault="00000000">
      <w:pPr>
        <w:numPr>
          <w:ilvl w:val="1"/>
          <w:numId w:val="4"/>
        </w:numPr>
        <w:spacing w:before="200"/>
        <w:jc w:val="both"/>
        <w:rPr>
          <w:color w:val="000000"/>
        </w:rPr>
      </w:pPr>
      <w:r>
        <w:rPr>
          <w:i/>
          <w:iCs/>
        </w:rPr>
        <w:t>Reflexiona sobre una conversación reciente donde hayas notado un cambio significativo en la confianza. ¿Qué actos lingüísticos empleaste y cómo influyeron en la dinámica de la relación?</w:t>
      </w:r>
    </w:p>
    <w:p w14:paraId="5F57AD47" w14:textId="77777777" w:rsidR="00C402DC" w:rsidRDefault="00000000">
      <w:pPr>
        <w:spacing w:before="200"/>
        <w:ind w:left="2160"/>
        <w:jc w:val="both"/>
      </w:pPr>
      <w:r>
        <w:t xml:space="preserve"> </w:t>
      </w:r>
    </w:p>
    <w:p w14:paraId="419F69BD" w14:textId="77777777" w:rsidR="00C402DC" w:rsidRDefault="00000000">
      <w:pPr>
        <w:numPr>
          <w:ilvl w:val="0"/>
          <w:numId w:val="4"/>
        </w:numPr>
        <w:spacing w:before="200"/>
        <w:jc w:val="both"/>
        <w:rPr>
          <w:color w:val="000000"/>
        </w:rPr>
      </w:pPr>
      <w:r>
        <w:rPr>
          <w:b/>
          <w:bCs/>
        </w:rPr>
        <w:t>Sobre las Declaraciones Fundamentales</w:t>
      </w:r>
    </w:p>
    <w:p w14:paraId="1BA8558C" w14:textId="77777777" w:rsidR="00C402DC" w:rsidRDefault="00000000">
      <w:pPr>
        <w:numPr>
          <w:ilvl w:val="1"/>
          <w:numId w:val="4"/>
        </w:numPr>
        <w:spacing w:before="200"/>
        <w:jc w:val="both"/>
        <w:rPr>
          <w:color w:val="000000"/>
        </w:rPr>
      </w:pPr>
      <w:r>
        <w:rPr>
          <w:i/>
          <w:iCs/>
        </w:rPr>
        <w:lastRenderedPageBreak/>
        <w:t>Piensa en un momento crucial de tu vida donde una declaración fundamental podría haber cambiado el resultado. Describe la situación y cómo una declaración diferente podría haber influenciado el resultado.</w:t>
      </w:r>
    </w:p>
    <w:p w14:paraId="23E6A631" w14:textId="77777777" w:rsidR="00C402DC" w:rsidRDefault="00C402DC">
      <w:pPr>
        <w:spacing w:before="200"/>
        <w:ind w:left="2160"/>
        <w:jc w:val="both"/>
        <w:rPr>
          <w:i/>
          <w:iCs/>
        </w:rPr>
      </w:pPr>
    </w:p>
    <w:p w14:paraId="62826078" w14:textId="77777777" w:rsidR="00C402DC" w:rsidRDefault="00000000">
      <w:pPr>
        <w:numPr>
          <w:ilvl w:val="1"/>
          <w:numId w:val="4"/>
        </w:numPr>
        <w:spacing w:before="200"/>
        <w:jc w:val="both"/>
        <w:rPr>
          <w:color w:val="000000"/>
        </w:rPr>
      </w:pPr>
      <w:r>
        <w:rPr>
          <w:i/>
          <w:iCs/>
        </w:rPr>
        <w:t>¿Cómo te relacionas con las “Declaraciones Fundamentales”? ¿Juzgas tener el cuerpo y la emocionalidad disponibles para ejecutarlas?</w:t>
      </w:r>
      <w:r>
        <w:rPr>
          <w:i/>
          <w:iCs/>
        </w:rPr>
        <w:br/>
      </w:r>
      <w:r>
        <w:rPr>
          <w:i/>
          <w:iCs/>
        </w:rPr>
        <w:br/>
      </w:r>
    </w:p>
    <w:p w14:paraId="3EBBBE0D" w14:textId="77777777" w:rsidR="00C402DC" w:rsidRDefault="00C402DC">
      <w:pPr>
        <w:spacing w:before="200"/>
        <w:ind w:left="2160"/>
        <w:jc w:val="both"/>
        <w:rPr>
          <w:i/>
          <w:iCs/>
        </w:rPr>
      </w:pPr>
    </w:p>
    <w:p w14:paraId="4376C620" w14:textId="77777777" w:rsidR="00C402DC" w:rsidRDefault="00000000">
      <w:pPr>
        <w:numPr>
          <w:ilvl w:val="0"/>
          <w:numId w:val="4"/>
        </w:numPr>
        <w:spacing w:before="200"/>
        <w:jc w:val="both"/>
        <w:rPr>
          <w:color w:val="000000"/>
        </w:rPr>
      </w:pPr>
      <w:r>
        <w:rPr>
          <w:b/>
          <w:bCs/>
        </w:rPr>
        <w:t>Sobre Promesas, pedidos y ofertas</w:t>
      </w:r>
    </w:p>
    <w:p w14:paraId="3E9B8574" w14:textId="77777777" w:rsidR="00C402DC" w:rsidRDefault="00000000">
      <w:pPr>
        <w:numPr>
          <w:ilvl w:val="1"/>
          <w:numId w:val="4"/>
        </w:numPr>
        <w:spacing w:before="200"/>
        <w:jc w:val="both"/>
        <w:rPr>
          <w:color w:val="000000"/>
        </w:rPr>
      </w:pPr>
      <w:r>
        <w:rPr>
          <w:i/>
          <w:iCs/>
        </w:rPr>
        <w:t>Analiza una situación donde fallaste en cumplir una promesa. ¿Qué impacto tuvo esto en tu relación con la otra persona? ¿Cómo podrías manejar de manera diferente situaciones similares en el futuro?</w:t>
      </w:r>
      <w:r>
        <w:rPr>
          <w:i/>
          <w:iCs/>
        </w:rPr>
        <w:br/>
      </w:r>
      <w:r>
        <w:rPr>
          <w:i/>
          <w:iCs/>
        </w:rPr>
        <w:br/>
      </w:r>
    </w:p>
    <w:p w14:paraId="6F5B8615" w14:textId="77777777" w:rsidR="00C402DC" w:rsidRDefault="00000000">
      <w:pPr>
        <w:numPr>
          <w:ilvl w:val="1"/>
          <w:numId w:val="4"/>
        </w:numPr>
        <w:spacing w:before="200"/>
        <w:jc w:val="both"/>
        <w:rPr>
          <w:color w:val="000000"/>
        </w:rPr>
      </w:pPr>
      <w:r>
        <w:rPr>
          <w:i/>
          <w:iCs/>
        </w:rPr>
        <w:t>¿Cómo juzgas tu capacidad para cumplirlas?</w:t>
      </w:r>
      <w:r>
        <w:rPr>
          <w:i/>
          <w:iCs/>
        </w:rPr>
        <w:br/>
      </w:r>
      <w:r>
        <w:rPr>
          <w:i/>
          <w:iCs/>
        </w:rPr>
        <w:br/>
      </w:r>
    </w:p>
    <w:p w14:paraId="2533D6C1" w14:textId="77777777" w:rsidR="00C402DC" w:rsidRDefault="00000000">
      <w:pPr>
        <w:numPr>
          <w:ilvl w:val="1"/>
          <w:numId w:val="4"/>
        </w:numPr>
        <w:spacing w:before="200"/>
        <w:jc w:val="both"/>
        <w:rPr>
          <w:color w:val="000000"/>
        </w:rPr>
      </w:pPr>
      <w:r>
        <w:rPr>
          <w:i/>
          <w:iCs/>
        </w:rPr>
        <w:t xml:space="preserve"> ¿Qué costos pagás por ello o qué beneficios obtienes?</w:t>
      </w:r>
      <w:r>
        <w:rPr>
          <w:i/>
          <w:iCs/>
        </w:rPr>
        <w:br/>
      </w:r>
      <w:r>
        <w:rPr>
          <w:i/>
          <w:iCs/>
        </w:rPr>
        <w:br/>
      </w:r>
    </w:p>
    <w:p w14:paraId="50C27F02" w14:textId="77777777" w:rsidR="00C402DC" w:rsidRDefault="00000000">
      <w:pPr>
        <w:numPr>
          <w:ilvl w:val="1"/>
          <w:numId w:val="4"/>
        </w:numPr>
        <w:spacing w:before="200"/>
        <w:jc w:val="both"/>
        <w:rPr>
          <w:color w:val="000000"/>
        </w:rPr>
      </w:pPr>
      <w:r>
        <w:rPr>
          <w:i/>
          <w:iCs/>
        </w:rPr>
        <w:t>¿En qué ámbitos de tu vida tenés dificultades para pedir y ofrecer?</w:t>
      </w:r>
      <w:r>
        <w:rPr>
          <w:i/>
          <w:iCs/>
        </w:rPr>
        <w:br/>
      </w:r>
      <w:r>
        <w:rPr>
          <w:i/>
          <w:iCs/>
        </w:rPr>
        <w:br/>
      </w:r>
    </w:p>
    <w:p w14:paraId="508F41D9" w14:textId="77777777" w:rsidR="00C402DC" w:rsidRDefault="00000000">
      <w:pPr>
        <w:numPr>
          <w:ilvl w:val="1"/>
          <w:numId w:val="4"/>
        </w:numPr>
        <w:spacing w:before="200"/>
        <w:jc w:val="both"/>
        <w:rPr>
          <w:color w:val="000000"/>
        </w:rPr>
      </w:pPr>
      <w:r>
        <w:rPr>
          <w:i/>
          <w:iCs/>
        </w:rPr>
        <w:t>¿Qué costos estas “pagando” por no hacer esos pedidos y ofertas?</w:t>
      </w:r>
      <w:r>
        <w:rPr>
          <w:i/>
          <w:iCs/>
        </w:rPr>
        <w:br/>
      </w:r>
      <w:r>
        <w:rPr>
          <w:i/>
          <w:iCs/>
        </w:rPr>
        <w:br/>
      </w:r>
    </w:p>
    <w:p w14:paraId="22DDFEAC" w14:textId="77777777" w:rsidR="00C402DC" w:rsidRDefault="00000000">
      <w:pPr>
        <w:numPr>
          <w:ilvl w:val="1"/>
          <w:numId w:val="4"/>
        </w:numPr>
        <w:spacing w:before="200"/>
        <w:jc w:val="both"/>
        <w:rPr>
          <w:color w:val="000000"/>
        </w:rPr>
      </w:pPr>
      <w:r>
        <w:rPr>
          <w:i/>
          <w:iCs/>
        </w:rPr>
        <w:t>¿Tienes algún pedido u oferta pendiente de realizar? ¿Qué te frenó a hacerlo?</w:t>
      </w:r>
      <w:r>
        <w:rPr>
          <w:i/>
          <w:iCs/>
        </w:rPr>
        <w:br/>
      </w:r>
      <w:r>
        <w:rPr>
          <w:i/>
          <w:iCs/>
        </w:rPr>
        <w:br/>
      </w:r>
    </w:p>
    <w:p w14:paraId="397FC1FC" w14:textId="77777777" w:rsidR="00C402DC" w:rsidRDefault="00000000">
      <w:pPr>
        <w:numPr>
          <w:ilvl w:val="1"/>
          <w:numId w:val="4"/>
        </w:numPr>
        <w:spacing w:before="200"/>
        <w:jc w:val="both"/>
        <w:rPr>
          <w:color w:val="000000"/>
        </w:rPr>
      </w:pPr>
      <w:r>
        <w:rPr>
          <w:i/>
          <w:iCs/>
        </w:rPr>
        <w:t>Realiza un ejercicio en que fundes 3 reclamos que tengas pendientes.</w:t>
      </w:r>
      <w:r>
        <w:rPr>
          <w:i/>
          <w:iCs/>
        </w:rPr>
        <w:br/>
        <w:t xml:space="preserve"> Si los mismos fueran legítimos, te invitamos </w:t>
      </w:r>
      <w:r>
        <w:rPr>
          <w:b/>
          <w:bCs/>
          <w:i/>
          <w:iCs/>
          <w:u w:val="single"/>
        </w:rPr>
        <w:t>a realizarlos</w:t>
      </w:r>
      <w:r>
        <w:rPr>
          <w:i/>
          <w:iCs/>
        </w:rPr>
        <w:t xml:space="preserve">; ¡y si no lo fueran… </w:t>
      </w:r>
      <w:r>
        <w:rPr>
          <w:i/>
          <w:iCs/>
        </w:rPr>
        <w:lastRenderedPageBreak/>
        <w:t xml:space="preserve">SOLTÁ LA QUEJA! (y por “soltá la queja”, te queremos decir que </w:t>
      </w:r>
      <w:r>
        <w:rPr>
          <w:b/>
          <w:bCs/>
          <w:i/>
          <w:iCs/>
        </w:rPr>
        <w:t>DEJES DE QUEJARTE AL RESPECTO!</w:t>
      </w:r>
      <w:r>
        <w:rPr>
          <w:i/>
          <w:iCs/>
        </w:rPr>
        <w:t>)</w:t>
      </w:r>
      <w:r>
        <w:rPr>
          <w:i/>
          <w:iCs/>
        </w:rPr>
        <w:br/>
      </w:r>
      <w:r>
        <w:rPr>
          <w:i/>
          <w:iCs/>
        </w:rPr>
        <w:br/>
      </w:r>
      <w:r>
        <w:rPr>
          <w:i/>
          <w:iCs/>
        </w:rPr>
        <w:br/>
      </w:r>
      <w:r>
        <w:rPr>
          <w:i/>
          <w:iCs/>
        </w:rPr>
        <w:br/>
      </w:r>
    </w:p>
    <w:p w14:paraId="7541AE8B" w14:textId="77777777" w:rsidR="00C402DC" w:rsidRDefault="00F87773">
      <w:pPr>
        <w:pStyle w:val="Ttulo2"/>
        <w:spacing w:before="200" w:after="0"/>
        <w:ind w:left="720"/>
      </w:pPr>
      <w:bookmarkStart w:id="6" w:name="_okcsk3sh90pj" w:colFirst="0" w:colLast="0"/>
      <w:bookmarkEnd w:id="6"/>
      <w:r>
        <w:rPr>
          <w:noProof/>
        </w:rPr>
        <w:pict w14:anchorId="3D20CAAD">
          <v:rect id="_x0000_i1027" alt="" style="width:405.9pt;height:.05pt;mso-width-percent:0;mso-height-percent:0;mso-width-percent:0;mso-height-percent:0" o:hralign="center" o:hrstd="t" o:hr="t" fillcolor="#a0a0a0" stroked="f"/>
        </w:pict>
      </w:r>
    </w:p>
    <w:p w14:paraId="73D20E11" w14:textId="77777777" w:rsidR="00C402DC" w:rsidRDefault="00000000">
      <w:pPr>
        <w:pStyle w:val="Ttulo2"/>
        <w:spacing w:before="200" w:after="0"/>
        <w:ind w:left="720"/>
      </w:pPr>
      <w:bookmarkStart w:id="7" w:name="_l54j3d38ntd2" w:colFirst="0" w:colLast="0"/>
      <w:bookmarkEnd w:id="7"/>
      <w:r>
        <w:t>EQUIPO DE FORMACIÓN</w:t>
      </w:r>
    </w:p>
    <w:p w14:paraId="5C72A0E1" w14:textId="77777777" w:rsidR="00C402DC" w:rsidRDefault="00000000">
      <w:pPr>
        <w:spacing w:before="240" w:after="240"/>
        <w:ind w:left="720"/>
      </w:pPr>
      <w:r>
        <w:t>Las reuniones de mini‑equipo son tu laboratorio de práctica. Cuanto más las honres, más aprenderás.</w:t>
      </w:r>
    </w:p>
    <w:p w14:paraId="3492B793" w14:textId="77777777" w:rsidR="00C402DC" w:rsidRDefault="00000000">
      <w:pPr>
        <w:spacing w:before="240" w:after="240"/>
        <w:ind w:left="720"/>
      </w:pPr>
      <w:r>
        <w:rPr>
          <w:b/>
          <w:bCs/>
        </w:rPr>
        <w:t>Para tu 2.º encuentro</w:t>
      </w:r>
      <w:r>
        <w:t xml:space="preserve"> (Si no hubo un primer encuentro, aprovecha esta oportunidad para hacer ambas actividades)</w:t>
      </w:r>
    </w:p>
    <w:p w14:paraId="7B994217" w14:textId="77777777" w:rsidR="00C402DC" w:rsidRDefault="00000000">
      <w:pPr>
        <w:numPr>
          <w:ilvl w:val="0"/>
          <w:numId w:val="6"/>
        </w:numPr>
        <w:spacing w:before="240"/>
        <w:ind w:left="1440"/>
      </w:pPr>
      <w:r>
        <w:rPr>
          <w:b/>
          <w:bCs/>
        </w:rPr>
        <w:t>Nuevo Líder mensual</w:t>
      </w:r>
      <w:r>
        <w:rPr>
          <w:b/>
          <w:bCs/>
        </w:rPr>
        <w:br/>
      </w:r>
    </w:p>
    <w:p w14:paraId="41895555" w14:textId="77777777" w:rsidR="00C402DC" w:rsidRDefault="00000000">
      <w:pPr>
        <w:numPr>
          <w:ilvl w:val="1"/>
          <w:numId w:val="2"/>
        </w:numPr>
        <w:ind w:left="2160"/>
      </w:pPr>
      <w:r>
        <w:t>El líder registra fecha, horario y modalidad  de la reunión en el aula virtual.</w:t>
      </w:r>
      <w:hyperlink r:id="rId7">
        <w:r>
          <w:rPr>
            <w:color w:val="1155CC"/>
            <w:u w:val="single"/>
          </w:rPr>
          <w:br/>
        </w:r>
      </w:hyperlink>
    </w:p>
    <w:p w14:paraId="4C9B63C9" w14:textId="77777777" w:rsidR="00C402DC" w:rsidRDefault="00000000">
      <w:pPr>
        <w:numPr>
          <w:ilvl w:val="0"/>
          <w:numId w:val="6"/>
        </w:numPr>
        <w:ind w:left="1440"/>
      </w:pPr>
      <w:r>
        <w:rPr>
          <w:b/>
          <w:bCs/>
        </w:rPr>
        <w:t>Centrado</w:t>
      </w:r>
      <w:r>
        <w:rPr>
          <w:b/>
          <w:bCs/>
        </w:rPr>
        <w:br/>
      </w:r>
    </w:p>
    <w:p w14:paraId="005001EC" w14:textId="77777777" w:rsidR="00C402DC" w:rsidRDefault="00000000">
      <w:pPr>
        <w:numPr>
          <w:ilvl w:val="1"/>
          <w:numId w:val="6"/>
        </w:numPr>
        <w:ind w:left="2160"/>
      </w:pPr>
      <w:r>
        <w:t>Comiencen con 2‑3 minutos de presencia corporal y respiración.</w:t>
      </w:r>
      <w:r>
        <w:br/>
      </w:r>
    </w:p>
    <w:p w14:paraId="18665D6E" w14:textId="77777777" w:rsidR="00C402DC" w:rsidRDefault="00000000">
      <w:pPr>
        <w:numPr>
          <w:ilvl w:val="0"/>
          <w:numId w:val="6"/>
        </w:numPr>
        <w:ind w:left="1440"/>
      </w:pPr>
      <w:r>
        <w:rPr>
          <w:b/>
          <w:bCs/>
        </w:rPr>
        <w:t>Feedback al Líder</w:t>
      </w:r>
      <w:r>
        <w:rPr>
          <w:b/>
          <w:bCs/>
        </w:rPr>
        <w:br/>
      </w:r>
    </w:p>
    <w:p w14:paraId="2A1AFC43" w14:textId="77777777" w:rsidR="00C402DC" w:rsidRDefault="00000000">
      <w:pPr>
        <w:numPr>
          <w:ilvl w:val="1"/>
          <w:numId w:val="6"/>
        </w:numPr>
        <w:ind w:left="2160"/>
      </w:pPr>
      <w:r>
        <w:t>Cada integrante ofrece feedback breve, claro y específico.</w:t>
      </w:r>
      <w:r>
        <w:br/>
      </w:r>
    </w:p>
    <w:p w14:paraId="684C5A21" w14:textId="77777777" w:rsidR="00C402DC" w:rsidRDefault="00000000">
      <w:pPr>
        <w:numPr>
          <w:ilvl w:val="1"/>
          <w:numId w:val="6"/>
        </w:numPr>
        <w:ind w:left="2160"/>
      </w:pPr>
      <w:r>
        <w:t>El líder sólo escucha y toma nota (sin justificar).</w:t>
      </w:r>
      <w:r>
        <w:br/>
      </w:r>
    </w:p>
    <w:p w14:paraId="542A9474" w14:textId="77777777" w:rsidR="00C402DC" w:rsidRDefault="00000000">
      <w:pPr>
        <w:numPr>
          <w:ilvl w:val="1"/>
          <w:numId w:val="6"/>
        </w:numPr>
        <w:ind w:left="2160"/>
      </w:pPr>
      <w:r>
        <w:t>Incluye observaciones de mejora: evita la mera “felicitación amable”.</w:t>
      </w:r>
      <w:r>
        <w:br/>
      </w:r>
      <w:r>
        <w:br/>
      </w:r>
    </w:p>
    <w:p w14:paraId="008E18A3" w14:textId="77777777" w:rsidR="00C402DC" w:rsidRDefault="00000000">
      <w:pPr>
        <w:numPr>
          <w:ilvl w:val="0"/>
          <w:numId w:val="6"/>
        </w:numPr>
        <w:ind w:left="1440"/>
      </w:pPr>
      <w:r>
        <w:rPr>
          <w:b/>
          <w:bCs/>
        </w:rPr>
        <w:t>Lecciones del 1.er Coloquio</w:t>
      </w:r>
      <w:r>
        <w:rPr>
          <w:b/>
          <w:bCs/>
        </w:rPr>
        <w:br/>
      </w:r>
    </w:p>
    <w:p w14:paraId="6653C74E" w14:textId="77777777" w:rsidR="00C402DC" w:rsidRDefault="00000000">
      <w:pPr>
        <w:numPr>
          <w:ilvl w:val="1"/>
          <w:numId w:val="6"/>
        </w:numPr>
        <w:ind w:left="2160"/>
      </w:pPr>
      <w:r>
        <w:t>Cada uno expone su principal aprendizaje y desafío.</w:t>
      </w:r>
      <w:r>
        <w:br/>
      </w:r>
      <w:r>
        <w:br/>
      </w:r>
    </w:p>
    <w:p w14:paraId="3711EDFA" w14:textId="77777777" w:rsidR="00C402DC" w:rsidRDefault="00000000">
      <w:pPr>
        <w:numPr>
          <w:ilvl w:val="0"/>
          <w:numId w:val="6"/>
        </w:numPr>
        <w:ind w:left="1440"/>
      </w:pPr>
      <w:r>
        <w:rPr>
          <w:b/>
          <w:bCs/>
        </w:rPr>
        <w:lastRenderedPageBreak/>
        <w:t>Diseño del 2.º Coloquio</w:t>
      </w:r>
      <w:r>
        <w:rPr>
          <w:b/>
          <w:bCs/>
        </w:rPr>
        <w:br/>
      </w:r>
    </w:p>
    <w:p w14:paraId="45E371AD" w14:textId="77777777" w:rsidR="00C402DC" w:rsidRDefault="00000000">
      <w:pPr>
        <w:numPr>
          <w:ilvl w:val="1"/>
          <w:numId w:val="6"/>
        </w:numPr>
        <w:ind w:left="2160"/>
      </w:pPr>
      <w:r>
        <w:t>Intercambien sus guiones / dinámicas; ofrezcan sugerencias concretas.</w:t>
      </w:r>
      <w:r>
        <w:br/>
      </w:r>
    </w:p>
    <w:p w14:paraId="418CDC3B" w14:textId="77777777" w:rsidR="00C402DC" w:rsidRDefault="00000000">
      <w:pPr>
        <w:numPr>
          <w:ilvl w:val="0"/>
          <w:numId w:val="6"/>
        </w:numPr>
        <w:ind w:left="1440"/>
      </w:pPr>
      <w:r>
        <w:rPr>
          <w:b/>
          <w:bCs/>
        </w:rPr>
        <w:t>Ritual de Cierre</w:t>
      </w:r>
      <w:r>
        <w:rPr>
          <w:b/>
          <w:bCs/>
        </w:rPr>
        <w:br/>
      </w:r>
    </w:p>
    <w:p w14:paraId="53E989DE" w14:textId="77777777" w:rsidR="00C402DC" w:rsidRDefault="00000000">
      <w:pPr>
        <w:numPr>
          <w:ilvl w:val="1"/>
          <w:numId w:val="6"/>
        </w:numPr>
        <w:spacing w:after="240"/>
        <w:ind w:left="2160"/>
      </w:pPr>
      <w:r>
        <w:t>Concluyan con un gesto de gratitud y compromiso mutuo (palabra, saludo, etc.).</w:t>
      </w:r>
    </w:p>
    <w:p w14:paraId="415AD999" w14:textId="77777777" w:rsidR="00C402DC" w:rsidRDefault="00C402DC"/>
    <w:p w14:paraId="555A9527" w14:textId="77777777" w:rsidR="00C402DC" w:rsidRDefault="00F87773">
      <w:pPr>
        <w:pStyle w:val="Ttulo2"/>
        <w:spacing w:before="200" w:after="0"/>
        <w:ind w:left="720"/>
      </w:pPr>
      <w:bookmarkStart w:id="8" w:name="_xb2zbop9vfrq" w:colFirst="0" w:colLast="0"/>
      <w:bookmarkEnd w:id="8"/>
      <w:r>
        <w:rPr>
          <w:noProof/>
        </w:rPr>
        <w:pict w14:anchorId="45C495FB">
          <v:rect id="_x0000_i1026" alt="" style="width:405.9pt;height:.05pt;mso-width-percent:0;mso-height-percent:0;mso-width-percent:0;mso-height-percent:0" o:hralign="center" o:hrstd="t" o:hr="t" fillcolor="#a0a0a0" stroked="f"/>
        </w:pict>
      </w:r>
    </w:p>
    <w:p w14:paraId="008CA330" w14:textId="77777777" w:rsidR="00C402DC" w:rsidRDefault="00F87773" w:rsidP="00EA5C15">
      <w:bookmarkStart w:id="9" w:name="_d2alfn2kdknq" w:colFirst="0" w:colLast="0"/>
      <w:bookmarkEnd w:id="9"/>
      <w:r>
        <w:rPr>
          <w:noProof/>
        </w:rPr>
        <w:pict w14:anchorId="40D0A9DB">
          <v:rect id="_x0000_i1025" alt="" style="width:441.9pt;height:.05pt;mso-width-percent:0;mso-height-percent:0;mso-width-percent:0;mso-height-percent:0" o:hralign="center" o:hrstd="t" o:hr="t" fillcolor="#a0a0a0" stroked="f"/>
        </w:pict>
      </w:r>
    </w:p>
    <w:p w14:paraId="6D909EA7" w14:textId="2F7E6216" w:rsidR="00C402DC" w:rsidRDefault="00000000">
      <w:pPr>
        <w:spacing w:before="240" w:after="240"/>
        <w:ind w:left="720"/>
      </w:pPr>
      <w:r>
        <w:t>.</w:t>
      </w:r>
      <w:r>
        <w:br/>
      </w:r>
      <w:r>
        <w:br/>
      </w:r>
    </w:p>
    <w:sectPr w:rsidR="00C402DC">
      <w:headerReference w:type="default" r:id="rId8"/>
      <w:footerReference w:type="default" r:id="rId9"/>
      <w:pgSz w:w="12240" w:h="15840"/>
      <w:pgMar w:top="1700" w:right="720" w:bottom="720" w:left="72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5E42F" w14:textId="77777777" w:rsidR="00F87773" w:rsidRDefault="00F87773">
      <w:pPr>
        <w:spacing w:line="240" w:lineRule="auto"/>
      </w:pPr>
      <w:r>
        <w:separator/>
      </w:r>
    </w:p>
  </w:endnote>
  <w:endnote w:type="continuationSeparator" w:id="0">
    <w:p w14:paraId="46189466" w14:textId="77777777" w:rsidR="00F87773" w:rsidRDefault="00F877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9AEC2A57-45FD-0D47-A10D-49964B99B05F}"/>
  </w:font>
  <w:font w:name="Montserrat">
    <w:panose1 w:val="00000500000000000000"/>
    <w:charset w:val="4D"/>
    <w:family w:val="auto"/>
    <w:pitch w:val="variable"/>
    <w:sig w:usb0="2000020F" w:usb1="00000003" w:usb2="00000000" w:usb3="00000000" w:csb0="00000197" w:csb1="00000000"/>
    <w:embedRegular r:id="rId2" w:fontKey="{3A4BAB7A-64F0-154C-B006-38D942A3D981}"/>
    <w:embedBold r:id="rId3" w:fontKey="{063BE62B-200F-2947-BA6B-3D43974327B2}"/>
    <w:embedItalic r:id="rId4" w:fontKey="{A3F935D5-3B2E-C249-91F0-C0606B2A0C5B}"/>
    <w:embedBoldItalic r:id="rId5" w:fontKey="{6EB9735D-9F49-8944-AF09-81795C0A2843}"/>
  </w:font>
  <w:font w:name="Montserrat Medium">
    <w:panose1 w:val="00000600000000000000"/>
    <w:charset w:val="4D"/>
    <w:family w:val="auto"/>
    <w:pitch w:val="variable"/>
    <w:sig w:usb0="2000020F" w:usb1="00000003" w:usb2="00000000" w:usb3="00000000" w:csb0="00000197" w:csb1="00000000"/>
  </w:font>
  <w:font w:name="Calibri">
    <w:panose1 w:val="020F0502020204030204"/>
    <w:charset w:val="00"/>
    <w:family w:val="swiss"/>
    <w:pitch w:val="variable"/>
    <w:sig w:usb0="E0002AFF" w:usb1="C000247B" w:usb2="00000009" w:usb3="00000000" w:csb0="000001FF" w:csb1="00000000"/>
    <w:embedRegular r:id="rId6" w:fontKey="{F9A9F400-AB55-D44C-8F8C-346414AD9DC0}"/>
  </w:font>
  <w:font w:name="Cambria">
    <w:panose1 w:val="02040503050406030204"/>
    <w:charset w:val="00"/>
    <w:family w:val="roman"/>
    <w:pitch w:val="variable"/>
    <w:sig w:usb0="E00006FF" w:usb1="420024FF" w:usb2="02000000" w:usb3="00000000" w:csb0="0000019F" w:csb1="00000000"/>
    <w:embedRegular r:id="rId7" w:fontKey="{C5F7D667-212C-1E48-99DA-3B2141FB30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F4824" w14:textId="77777777" w:rsidR="00C402DC" w:rsidRDefault="00000000">
    <w:pPr>
      <w:keepLines/>
      <w:pBdr>
        <w:top w:val="single" w:sz="4" w:space="10" w:color="4472C4"/>
        <w:bottom w:val="single" w:sz="4" w:space="10" w:color="4472C4"/>
      </w:pBdr>
      <w:spacing w:line="240" w:lineRule="auto"/>
      <w:ind w:left="864" w:right="864"/>
      <w:jc w:val="center"/>
      <w:rPr>
        <w:sz w:val="18"/>
        <w:szCs w:val="18"/>
      </w:rPr>
    </w:pPr>
    <w:r>
      <w:rPr>
        <w:b/>
        <w:bCs/>
        <w:color w:val="4472C4"/>
      </w:rPr>
      <w:t xml:space="preserve">Copyright © 2025 HUMANA                                                                                                                                          </w:t>
    </w:r>
    <w:r>
      <w:rPr>
        <w:color w:val="4472C4"/>
        <w:sz w:val="16"/>
        <w:szCs w:val="16"/>
      </w:rPr>
      <w:t>Este es un trabajo de autoría no publicado protegido por las leyes de derechos de propiedad.</w:t>
    </w:r>
    <w:r>
      <w:rPr>
        <w:color w:val="4472C4"/>
        <w:sz w:val="16"/>
        <w:szCs w:val="16"/>
      </w:rPr>
      <w:br/>
      <w:t>No puede ser reproducido, copiado, duplicado o prestado a otras personas o entidades sin el permiso explícito, por escrito de HUMANA.</w:t>
    </w:r>
  </w:p>
  <w:p w14:paraId="52BF7A19" w14:textId="77777777" w:rsidR="00C402DC" w:rsidRDefault="00000000">
    <w:pPr>
      <w:keepLines/>
      <w:pBdr>
        <w:top w:val="nil"/>
        <w:left w:val="nil"/>
        <w:bottom w:val="nil"/>
        <w:right w:val="nil"/>
        <w:between w:val="nil"/>
      </w:pBdr>
      <w:tabs>
        <w:tab w:val="center" w:pos="4419"/>
        <w:tab w:val="right" w:pos="8838"/>
      </w:tabs>
      <w:spacing w:line="240" w:lineRule="auto"/>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EA5C15">
      <w:rPr>
        <w:rFonts w:ascii="Calibri" w:eastAsia="Calibri" w:hAnsi="Calibri" w:cs="Calibri"/>
        <w:noProof/>
        <w:color w:val="000000"/>
      </w:rPr>
      <w:t>1</w:t>
    </w:r>
    <w:r>
      <w:rPr>
        <w:rFonts w:ascii="Calibri" w:eastAsia="Calibri" w:hAnsi="Calibri" w:cs="Calibri"/>
        <w:color w:val="000000"/>
      </w:rPr>
      <w:fldChar w:fldCharType="end"/>
    </w:r>
  </w:p>
  <w:p w14:paraId="16BBF603" w14:textId="77777777" w:rsidR="00C402DC" w:rsidRDefault="00C402DC">
    <w:pPr>
      <w:keepLines/>
      <w:pBdr>
        <w:top w:val="nil"/>
        <w:left w:val="nil"/>
        <w:bottom w:val="nil"/>
        <w:right w:val="nil"/>
        <w:between w:val="nil"/>
      </w:pBdr>
      <w:tabs>
        <w:tab w:val="center" w:pos="4419"/>
        <w:tab w:val="right" w:pos="8838"/>
      </w:tabs>
      <w:spacing w:line="240" w:lineRule="auto"/>
      <w:rPr>
        <w:rFonts w:ascii="Calibri" w:eastAsia="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17682" w14:textId="77777777" w:rsidR="00F87773" w:rsidRDefault="00F87773">
      <w:pPr>
        <w:spacing w:line="240" w:lineRule="auto"/>
      </w:pPr>
      <w:r>
        <w:separator/>
      </w:r>
    </w:p>
  </w:footnote>
  <w:footnote w:type="continuationSeparator" w:id="0">
    <w:p w14:paraId="4AC74FA3" w14:textId="77777777" w:rsidR="00F87773" w:rsidRDefault="00F8777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14FF8" w14:textId="77777777" w:rsidR="00C402DC" w:rsidRDefault="00000000">
    <w:pPr>
      <w:pBdr>
        <w:top w:val="nil"/>
        <w:left w:val="nil"/>
        <w:bottom w:val="nil"/>
        <w:right w:val="nil"/>
        <w:between w:val="nil"/>
      </w:pBdr>
      <w:tabs>
        <w:tab w:val="center" w:pos="4419"/>
        <w:tab w:val="right" w:pos="8838"/>
      </w:tabs>
      <w:spacing w:line="240" w:lineRule="auto"/>
      <w:jc w:val="center"/>
      <w:rPr>
        <w:rFonts w:ascii="Calibri" w:eastAsia="Calibri" w:hAnsi="Calibri" w:cs="Calibri"/>
        <w:color w:val="000000"/>
      </w:rPr>
    </w:pPr>
    <w:r>
      <w:rPr>
        <w:noProof/>
      </w:rPr>
      <w:drawing>
        <wp:anchor distT="114300" distB="114300" distL="114300" distR="114300" simplePos="0" relativeHeight="251658240" behindDoc="0" locked="0" layoutInCell="1" hidden="0" allowOverlap="1" wp14:anchorId="30039038" wp14:editId="13C08FFC">
          <wp:simplePos x="0" y="0"/>
          <wp:positionH relativeFrom="column">
            <wp:posOffset>-457199</wp:posOffset>
          </wp:positionH>
          <wp:positionV relativeFrom="paragraph">
            <wp:posOffset>114300</wp:posOffset>
          </wp:positionV>
          <wp:extent cx="7796213" cy="804833"/>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31" r="31"/>
                  <a:stretch>
                    <a:fillRect/>
                  </a:stretch>
                </pic:blipFill>
                <pic:spPr>
                  <a:xfrm>
                    <a:off x="0" y="0"/>
                    <a:ext cx="7796213" cy="8048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541B1"/>
    <w:multiLevelType w:val="multilevel"/>
    <w:tmpl w:val="B64638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CC503AA"/>
    <w:multiLevelType w:val="multilevel"/>
    <w:tmpl w:val="97AC18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6464758"/>
    <w:multiLevelType w:val="multilevel"/>
    <w:tmpl w:val="A1D6355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15:restartNumberingAfterBreak="0">
    <w:nsid w:val="36CE4196"/>
    <w:multiLevelType w:val="multilevel"/>
    <w:tmpl w:val="B0A42F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4895EF4"/>
    <w:multiLevelType w:val="multilevel"/>
    <w:tmpl w:val="DEDA01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5A4A0DAD"/>
    <w:multiLevelType w:val="multilevel"/>
    <w:tmpl w:val="AD8078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02009893">
    <w:abstractNumId w:val="5"/>
  </w:num>
  <w:num w:numId="2" w16cid:durableId="1659923939">
    <w:abstractNumId w:val="1"/>
  </w:num>
  <w:num w:numId="3" w16cid:durableId="1393968591">
    <w:abstractNumId w:val="2"/>
  </w:num>
  <w:num w:numId="4" w16cid:durableId="1686127653">
    <w:abstractNumId w:val="4"/>
  </w:num>
  <w:num w:numId="5" w16cid:durableId="572159708">
    <w:abstractNumId w:val="0"/>
  </w:num>
  <w:num w:numId="6" w16cid:durableId="3511518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2DC"/>
    <w:rsid w:val="00745ABB"/>
    <w:rsid w:val="00C402DC"/>
    <w:rsid w:val="00EA5C15"/>
    <w:rsid w:val="00F8777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7D027"/>
  <w15:docId w15:val="{11B9140C-6662-B24C-A104-393E54920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ontserrat" w:eastAsia="Montserrat" w:hAnsi="Montserrat" w:cs="Montserrat"/>
        <w:sz w:val="22"/>
        <w:szCs w:val="22"/>
        <w:lang w:val="es-AR"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b/>
      <w:bCs/>
      <w:color w:val="00337F"/>
      <w:sz w:val="40"/>
      <w:szCs w:val="40"/>
    </w:rPr>
  </w:style>
  <w:style w:type="paragraph" w:styleId="Ttulo2">
    <w:name w:val="heading 2"/>
    <w:basedOn w:val="Normal"/>
    <w:next w:val="Normal"/>
    <w:uiPriority w:val="9"/>
    <w:unhideWhenUsed/>
    <w:qFormat/>
    <w:pPr>
      <w:keepNext/>
      <w:keepLines/>
      <w:spacing w:before="360" w:after="80"/>
      <w:ind w:left="708"/>
      <w:outlineLvl w:val="1"/>
    </w:pPr>
    <w:rPr>
      <w:b/>
      <w:bCs/>
      <w:color w:val="00337F"/>
      <w:sz w:val="34"/>
      <w:szCs w:val="34"/>
    </w:rPr>
  </w:style>
  <w:style w:type="paragraph" w:styleId="Ttulo3">
    <w:name w:val="heading 3"/>
    <w:basedOn w:val="Normal"/>
    <w:next w:val="Normal"/>
    <w:uiPriority w:val="9"/>
    <w:semiHidden/>
    <w:unhideWhenUsed/>
    <w:qFormat/>
    <w:pPr>
      <w:keepNext/>
      <w:keepLines/>
      <w:spacing w:before="280" w:after="80"/>
      <w:ind w:left="1559"/>
      <w:outlineLvl w:val="2"/>
    </w:pPr>
    <w:rPr>
      <w:b/>
      <w:bCs/>
      <w:sz w:val="26"/>
      <w:szCs w:val="26"/>
    </w:rPr>
  </w:style>
  <w:style w:type="paragraph" w:styleId="Ttulo4">
    <w:name w:val="heading 4"/>
    <w:basedOn w:val="Normal"/>
    <w:next w:val="Normal"/>
    <w:uiPriority w:val="9"/>
    <w:semiHidden/>
    <w:unhideWhenUsed/>
    <w:qFormat/>
    <w:pPr>
      <w:keepNext/>
      <w:keepLines/>
      <w:spacing w:before="280" w:after="80"/>
      <w:outlineLvl w:val="3"/>
    </w:pPr>
    <w:rPr>
      <w:b/>
      <w:bCs/>
      <w:color w:val="00337F"/>
      <w:sz w:val="28"/>
      <w:szCs w:val="28"/>
    </w:rPr>
  </w:style>
  <w:style w:type="paragraph" w:styleId="Ttulo5">
    <w:name w:val="heading 5"/>
    <w:basedOn w:val="Normal"/>
    <w:next w:val="Normal"/>
    <w:uiPriority w:val="9"/>
    <w:semiHidden/>
    <w:unhideWhenUsed/>
    <w:qFormat/>
    <w:pPr>
      <w:keepNext/>
      <w:keepLines/>
      <w:outlineLvl w:val="4"/>
    </w:pPr>
    <w:rPr>
      <w:b/>
      <w:bCs/>
      <w:sz w:val="24"/>
      <w:szCs w:val="24"/>
    </w:rPr>
  </w:style>
  <w:style w:type="paragraph" w:styleId="Ttulo6">
    <w:name w:val="heading 6"/>
    <w:basedOn w:val="Normal"/>
    <w:next w:val="Normal"/>
    <w:uiPriority w:val="9"/>
    <w:semiHidden/>
    <w:unhideWhenUsed/>
    <w:qFormat/>
    <w:pPr>
      <w:keepNext/>
      <w:keepLines/>
      <w:spacing w:before="240" w:after="80"/>
      <w:outlineLvl w:val="5"/>
    </w:pPr>
    <w:rPr>
      <w:rFonts w:ascii="Montserrat Medium" w:eastAsia="Montserrat Medium" w:hAnsi="Montserrat Medium" w:cs="Montserrat Medium"/>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b/>
      <w:bCs/>
      <w:color w:val="00337F"/>
      <w:sz w:val="52"/>
      <w:szCs w:val="52"/>
    </w:rPr>
  </w:style>
  <w:style w:type="paragraph" w:styleId="Subttulo">
    <w:name w:val="Subtitle"/>
    <w:basedOn w:val="Normal"/>
    <w:next w:val="Normal"/>
    <w:uiPriority w:val="11"/>
    <w:qFormat/>
    <w:pPr>
      <w:keepNext/>
      <w:keepLines/>
      <w:spacing w:after="320"/>
    </w:pPr>
    <w:rPr>
      <w:color w:val="666666"/>
      <w:sz w:val="30"/>
      <w:szCs w:val="3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forms.gle/i2J7nTiS4VJYCvys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839</Words>
  <Characters>4615</Characters>
  <Application>Microsoft Office Word</Application>
  <DocSecurity>0</DocSecurity>
  <Lines>38</Lines>
  <Paragraphs>10</Paragraphs>
  <ScaleCrop>false</ScaleCrop>
  <Company/>
  <LinksUpToDate>false</LinksUpToDate>
  <CharactersWithSpaces>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Hector Mantese</cp:lastModifiedBy>
  <cp:revision>2</cp:revision>
  <dcterms:created xsi:type="dcterms:W3CDTF">2025-11-20T12:36:00Z</dcterms:created>
  <dcterms:modified xsi:type="dcterms:W3CDTF">2025-11-20T12:36:00Z</dcterms:modified>
</cp:coreProperties>
</file>