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2B98D" w14:textId="77777777" w:rsidR="00004CF7" w:rsidRDefault="00000000">
      <w:pPr>
        <w:pStyle w:val="Ttulo2"/>
        <w:spacing w:before="200" w:after="0"/>
        <w:ind w:left="141"/>
        <w:rPr>
          <w:u w:val="single"/>
        </w:rPr>
      </w:pPr>
      <w:bookmarkStart w:id="0" w:name="_37sst7aeaca1" w:colFirst="0" w:colLast="0"/>
      <w:bookmarkEnd w:id="0"/>
      <w:r>
        <w:t>PLANILLA COMPETENCIAS ICF</w:t>
      </w:r>
    </w:p>
    <w:tbl>
      <w:tblPr>
        <w:tblStyle w:val="a"/>
        <w:tblW w:w="14295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0"/>
        <w:gridCol w:w="1680"/>
        <w:gridCol w:w="5625"/>
        <w:gridCol w:w="525"/>
        <w:gridCol w:w="4755"/>
      </w:tblGrid>
      <w:tr w:rsidR="00004CF7" w14:paraId="72F9B1BC" w14:textId="77777777">
        <w:tc>
          <w:tcPr>
            <w:tcW w:w="3390" w:type="dxa"/>
            <w:gridSpan w:val="2"/>
            <w:shd w:val="clear" w:color="auto" w:fill="95B3D7"/>
            <w:vAlign w:val="center"/>
          </w:tcPr>
          <w:p w14:paraId="36751F34" w14:textId="77777777" w:rsidR="00004CF7" w:rsidRDefault="00000000">
            <w:pPr>
              <w:ind w:left="141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ÁMBITO</w:t>
            </w:r>
          </w:p>
        </w:tc>
        <w:tc>
          <w:tcPr>
            <w:tcW w:w="5625" w:type="dxa"/>
            <w:shd w:val="clear" w:color="auto" w:fill="95B3D7"/>
            <w:vAlign w:val="center"/>
          </w:tcPr>
          <w:p w14:paraId="463AE495" w14:textId="77777777" w:rsidR="00004CF7" w:rsidRDefault="00000000">
            <w:pPr>
              <w:ind w:left="141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COMPETENCIA</w:t>
            </w:r>
          </w:p>
        </w:tc>
        <w:tc>
          <w:tcPr>
            <w:tcW w:w="525" w:type="dxa"/>
            <w:shd w:val="clear" w:color="auto" w:fill="95B3D7"/>
            <w:vAlign w:val="center"/>
          </w:tcPr>
          <w:p w14:paraId="5C600809" w14:textId="77777777" w:rsidR="00004CF7" w:rsidRDefault="00000000">
            <w:pPr>
              <w:rPr>
                <w:color w:val="FFFFFF"/>
                <w:sz w:val="18"/>
                <w:szCs w:val="18"/>
              </w:rPr>
            </w:pPr>
            <w:r>
              <w:rPr>
                <w:color w:val="FFFFFF"/>
                <w:sz w:val="18"/>
                <w:szCs w:val="18"/>
              </w:rPr>
              <w:t>Sí / No</w:t>
            </w:r>
          </w:p>
        </w:tc>
        <w:tc>
          <w:tcPr>
            <w:tcW w:w="4755" w:type="dxa"/>
            <w:shd w:val="clear" w:color="auto" w:fill="95B3D7"/>
            <w:vAlign w:val="center"/>
          </w:tcPr>
          <w:p w14:paraId="6B212E4A" w14:textId="77777777" w:rsidR="00004CF7" w:rsidRDefault="00000000">
            <w:pPr>
              <w:ind w:left="141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¿Dónde se OBSERVA?</w:t>
            </w:r>
          </w:p>
        </w:tc>
      </w:tr>
      <w:tr w:rsidR="00004CF7" w14:paraId="7E9F1E96" w14:textId="77777777">
        <w:tc>
          <w:tcPr>
            <w:tcW w:w="1710" w:type="dxa"/>
            <w:vMerge w:val="restart"/>
            <w:vAlign w:val="center"/>
          </w:tcPr>
          <w:p w14:paraId="702465DE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Generación de contexto</w:t>
            </w:r>
          </w:p>
        </w:tc>
        <w:tc>
          <w:tcPr>
            <w:tcW w:w="1680" w:type="dxa"/>
            <w:vMerge w:val="restart"/>
            <w:vAlign w:val="center"/>
          </w:tcPr>
          <w:p w14:paraId="3F64D721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1 Prácticas Éticas</w:t>
            </w:r>
          </w:p>
        </w:tc>
        <w:tc>
          <w:tcPr>
            <w:tcW w:w="5625" w:type="dxa"/>
            <w:vAlign w:val="center"/>
          </w:tcPr>
          <w:p w14:paraId="1A9DF2F8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Integridad personal y honestidad</w:t>
            </w:r>
          </w:p>
        </w:tc>
        <w:tc>
          <w:tcPr>
            <w:tcW w:w="525" w:type="dxa"/>
            <w:vAlign w:val="center"/>
          </w:tcPr>
          <w:p w14:paraId="387ECFBD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73F44F9D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641A2693" w14:textId="77777777">
        <w:tc>
          <w:tcPr>
            <w:tcW w:w="1710" w:type="dxa"/>
            <w:vMerge/>
            <w:vAlign w:val="center"/>
          </w:tcPr>
          <w:p w14:paraId="3965578E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7FDCAE2F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50134BD7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Enfoque sistémico</w:t>
            </w:r>
          </w:p>
        </w:tc>
        <w:tc>
          <w:tcPr>
            <w:tcW w:w="525" w:type="dxa"/>
            <w:vAlign w:val="center"/>
          </w:tcPr>
          <w:p w14:paraId="0F51603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3FE58B34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08A6DB40" w14:textId="77777777">
        <w:tc>
          <w:tcPr>
            <w:tcW w:w="1710" w:type="dxa"/>
            <w:vMerge/>
            <w:vAlign w:val="center"/>
          </w:tcPr>
          <w:p w14:paraId="5A46C9B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68B4618B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6B0EEDF5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Utilizar lenguaje apropiado y respetuoso</w:t>
            </w:r>
          </w:p>
        </w:tc>
        <w:tc>
          <w:tcPr>
            <w:tcW w:w="525" w:type="dxa"/>
            <w:vAlign w:val="center"/>
          </w:tcPr>
          <w:p w14:paraId="36CBAF63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3F144BA5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4570EF3B" w14:textId="77777777">
        <w:tc>
          <w:tcPr>
            <w:tcW w:w="1710" w:type="dxa"/>
            <w:vMerge/>
            <w:vAlign w:val="center"/>
          </w:tcPr>
          <w:p w14:paraId="0435E5B8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22BA718D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65A3006B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Cumple el Código de Ética de ICF</w:t>
            </w:r>
          </w:p>
        </w:tc>
        <w:tc>
          <w:tcPr>
            <w:tcW w:w="525" w:type="dxa"/>
            <w:vAlign w:val="center"/>
          </w:tcPr>
          <w:p w14:paraId="3953ECAD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63AB809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469F4BFF" w14:textId="77777777">
        <w:tc>
          <w:tcPr>
            <w:tcW w:w="1710" w:type="dxa"/>
            <w:vMerge/>
            <w:vAlign w:val="center"/>
          </w:tcPr>
          <w:p w14:paraId="18968420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6157835C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7557420D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Mantiene confidencialidad</w:t>
            </w:r>
          </w:p>
        </w:tc>
        <w:tc>
          <w:tcPr>
            <w:tcW w:w="525" w:type="dxa"/>
            <w:vAlign w:val="center"/>
          </w:tcPr>
          <w:p w14:paraId="2F8DE090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70ECC71B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73B9A0D5" w14:textId="77777777">
        <w:tc>
          <w:tcPr>
            <w:tcW w:w="1710" w:type="dxa"/>
            <w:vMerge/>
            <w:vAlign w:val="center"/>
          </w:tcPr>
          <w:p w14:paraId="683352C5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13FB474E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29EB38DB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Mantiene distinciones entre coaching y otros apoyos</w:t>
            </w:r>
          </w:p>
        </w:tc>
        <w:tc>
          <w:tcPr>
            <w:tcW w:w="525" w:type="dxa"/>
            <w:vAlign w:val="center"/>
          </w:tcPr>
          <w:p w14:paraId="3FF0E1E8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17174B8A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045D8F51" w14:textId="77777777">
        <w:tc>
          <w:tcPr>
            <w:tcW w:w="1710" w:type="dxa"/>
            <w:vMerge/>
            <w:vAlign w:val="center"/>
          </w:tcPr>
          <w:p w14:paraId="335BF1F5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695E111A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58C30F20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Deriva clientes según corresponda</w:t>
            </w:r>
          </w:p>
        </w:tc>
        <w:tc>
          <w:tcPr>
            <w:tcW w:w="525" w:type="dxa"/>
            <w:vAlign w:val="center"/>
          </w:tcPr>
          <w:p w14:paraId="4E28220E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74AF4E59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4B1EB85E" w14:textId="77777777">
        <w:tc>
          <w:tcPr>
            <w:tcW w:w="1710" w:type="dxa"/>
            <w:vMerge/>
            <w:vAlign w:val="center"/>
          </w:tcPr>
          <w:p w14:paraId="144FC7F5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 w:val="restart"/>
            <w:vAlign w:val="center"/>
          </w:tcPr>
          <w:p w14:paraId="53B6B7F4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2 Mentalidad de Coach</w:t>
            </w:r>
          </w:p>
        </w:tc>
        <w:tc>
          <w:tcPr>
            <w:tcW w:w="5625" w:type="dxa"/>
            <w:vAlign w:val="center"/>
          </w:tcPr>
          <w:p w14:paraId="23BBDD17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Reconoce responsabilidad del cliente</w:t>
            </w:r>
          </w:p>
        </w:tc>
        <w:tc>
          <w:tcPr>
            <w:tcW w:w="525" w:type="dxa"/>
            <w:vAlign w:val="center"/>
          </w:tcPr>
          <w:p w14:paraId="791D7FD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7BBE35B1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FF8F78D" w14:textId="77777777">
        <w:tc>
          <w:tcPr>
            <w:tcW w:w="1710" w:type="dxa"/>
            <w:vMerge/>
            <w:vAlign w:val="center"/>
          </w:tcPr>
          <w:p w14:paraId="7493CBBB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64FBC01D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29060A0E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Está comprometido con el aprendizaje continuo</w:t>
            </w:r>
          </w:p>
        </w:tc>
        <w:tc>
          <w:tcPr>
            <w:tcW w:w="525" w:type="dxa"/>
            <w:vAlign w:val="center"/>
          </w:tcPr>
          <w:p w14:paraId="67BC75AE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43FB6FB3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35F13C9" w14:textId="77777777">
        <w:tc>
          <w:tcPr>
            <w:tcW w:w="1710" w:type="dxa"/>
            <w:vMerge/>
            <w:vAlign w:val="center"/>
          </w:tcPr>
          <w:p w14:paraId="2D3DA7AD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31566E5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5BD2E46D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Reflexiona continuamente para mejorar su práctica</w:t>
            </w:r>
          </w:p>
        </w:tc>
        <w:tc>
          <w:tcPr>
            <w:tcW w:w="525" w:type="dxa"/>
            <w:vAlign w:val="center"/>
          </w:tcPr>
          <w:p w14:paraId="449222FB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3554DAEA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37B56D3" w14:textId="77777777">
        <w:tc>
          <w:tcPr>
            <w:tcW w:w="1710" w:type="dxa"/>
            <w:vMerge/>
            <w:vAlign w:val="center"/>
          </w:tcPr>
          <w:p w14:paraId="4186B227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676D5B7B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695B6B4D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Es consciente y abierto a la influencia del contexto</w:t>
            </w:r>
          </w:p>
        </w:tc>
        <w:tc>
          <w:tcPr>
            <w:tcW w:w="525" w:type="dxa"/>
            <w:vAlign w:val="center"/>
          </w:tcPr>
          <w:p w14:paraId="73305F35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21C16639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1FD8EF9" w14:textId="77777777">
        <w:tc>
          <w:tcPr>
            <w:tcW w:w="1710" w:type="dxa"/>
            <w:vMerge/>
            <w:vAlign w:val="center"/>
          </w:tcPr>
          <w:p w14:paraId="7DBEA66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1601CD4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5E2BED62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Usa conciencia e intuición en beneficio del cliente</w:t>
            </w:r>
          </w:p>
        </w:tc>
        <w:tc>
          <w:tcPr>
            <w:tcW w:w="525" w:type="dxa"/>
            <w:vAlign w:val="center"/>
          </w:tcPr>
          <w:p w14:paraId="563EC05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4065871F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25916ED4" w14:textId="77777777">
        <w:tc>
          <w:tcPr>
            <w:tcW w:w="1710" w:type="dxa"/>
            <w:vMerge/>
            <w:vAlign w:val="center"/>
          </w:tcPr>
          <w:p w14:paraId="4762B0B6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3022102F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25D39B4A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Desarrolla capacidad de gestionar sus emociones</w:t>
            </w:r>
          </w:p>
        </w:tc>
        <w:tc>
          <w:tcPr>
            <w:tcW w:w="525" w:type="dxa"/>
            <w:vAlign w:val="center"/>
          </w:tcPr>
          <w:p w14:paraId="41F932E9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1022E3FF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01D3706C" w14:textId="77777777">
        <w:tc>
          <w:tcPr>
            <w:tcW w:w="1710" w:type="dxa"/>
            <w:vMerge/>
            <w:vAlign w:val="center"/>
          </w:tcPr>
          <w:p w14:paraId="57556F8A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03A4E7A4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68571E45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Se prepara mental y emocionalmente para la sesión</w:t>
            </w:r>
          </w:p>
        </w:tc>
        <w:tc>
          <w:tcPr>
            <w:tcW w:w="525" w:type="dxa"/>
            <w:vAlign w:val="center"/>
          </w:tcPr>
          <w:p w14:paraId="713136E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0813FCB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2A722669" w14:textId="77777777">
        <w:tc>
          <w:tcPr>
            <w:tcW w:w="1710" w:type="dxa"/>
            <w:vMerge w:val="restart"/>
            <w:vAlign w:val="center"/>
          </w:tcPr>
          <w:p w14:paraId="278C9496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Co-crear la relación</w:t>
            </w:r>
          </w:p>
        </w:tc>
        <w:tc>
          <w:tcPr>
            <w:tcW w:w="1680" w:type="dxa"/>
            <w:vMerge w:val="restart"/>
            <w:vAlign w:val="center"/>
          </w:tcPr>
          <w:p w14:paraId="572CFE8F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3 Establece Acuerdos</w:t>
            </w:r>
          </w:p>
        </w:tc>
        <w:tc>
          <w:tcPr>
            <w:tcW w:w="5625" w:type="dxa"/>
            <w:vAlign w:val="center"/>
          </w:tcPr>
          <w:p w14:paraId="742E8A0A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Explica que es y no el coaching (diferencia otras disciplinas)</w:t>
            </w:r>
          </w:p>
        </w:tc>
        <w:tc>
          <w:tcPr>
            <w:tcW w:w="525" w:type="dxa"/>
            <w:vAlign w:val="center"/>
          </w:tcPr>
          <w:p w14:paraId="3872968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1F0553F2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75499089" w14:textId="77777777">
        <w:tc>
          <w:tcPr>
            <w:tcW w:w="1710" w:type="dxa"/>
            <w:vMerge/>
            <w:vAlign w:val="center"/>
          </w:tcPr>
          <w:p w14:paraId="78384629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21E87FB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6F77793F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Acuerda qué es apropiado qué se ofrece y responsabilidades</w:t>
            </w:r>
          </w:p>
        </w:tc>
        <w:tc>
          <w:tcPr>
            <w:tcW w:w="525" w:type="dxa"/>
            <w:vAlign w:val="center"/>
          </w:tcPr>
          <w:p w14:paraId="55735ED2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46097E92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C2E25DF" w14:textId="77777777">
        <w:tc>
          <w:tcPr>
            <w:tcW w:w="1710" w:type="dxa"/>
            <w:vMerge/>
            <w:vAlign w:val="center"/>
          </w:tcPr>
          <w:p w14:paraId="223ACE62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450C4DC2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040FE23F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Acuerda logística, tarifas, calendario, duración, confidencialidad</w:t>
            </w:r>
          </w:p>
        </w:tc>
        <w:tc>
          <w:tcPr>
            <w:tcW w:w="525" w:type="dxa"/>
            <w:vAlign w:val="center"/>
          </w:tcPr>
          <w:p w14:paraId="70674B6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45C470F4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3C13859B" w14:textId="77777777">
        <w:tc>
          <w:tcPr>
            <w:tcW w:w="1710" w:type="dxa"/>
            <w:vMerge/>
            <w:vAlign w:val="center"/>
          </w:tcPr>
          <w:p w14:paraId="316F9EB3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222805D5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747476D2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Acuerda plan global y objetivos con foco en el QUE</w:t>
            </w:r>
          </w:p>
        </w:tc>
        <w:tc>
          <w:tcPr>
            <w:tcW w:w="525" w:type="dxa"/>
            <w:vAlign w:val="center"/>
          </w:tcPr>
          <w:p w14:paraId="32FF4A34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06CE86B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74F4EFBE" w14:textId="77777777">
        <w:tc>
          <w:tcPr>
            <w:tcW w:w="1710" w:type="dxa"/>
            <w:vMerge/>
            <w:vAlign w:val="center"/>
          </w:tcPr>
          <w:p w14:paraId="53F964B2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2198F54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04058A5F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Explora el PARA QUÉ y qué va a cambiar cuando lo logre</w:t>
            </w:r>
          </w:p>
        </w:tc>
        <w:tc>
          <w:tcPr>
            <w:tcW w:w="525" w:type="dxa"/>
            <w:vAlign w:val="center"/>
          </w:tcPr>
          <w:p w14:paraId="639A0420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269D2082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63DDA382" w14:textId="77777777">
        <w:tc>
          <w:tcPr>
            <w:tcW w:w="1710" w:type="dxa"/>
            <w:vMerge/>
            <w:vAlign w:val="center"/>
          </w:tcPr>
          <w:p w14:paraId="739E4807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1A3E2610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5D46EE7B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Confirmar qué quiere conseguir en la sesión y necesidades</w:t>
            </w:r>
          </w:p>
        </w:tc>
        <w:tc>
          <w:tcPr>
            <w:tcW w:w="525" w:type="dxa"/>
            <w:vAlign w:val="center"/>
          </w:tcPr>
          <w:p w14:paraId="0537C725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47DF7D7B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5724B57" w14:textId="77777777">
        <w:tc>
          <w:tcPr>
            <w:tcW w:w="1710" w:type="dxa"/>
            <w:vMerge/>
            <w:vAlign w:val="center"/>
          </w:tcPr>
          <w:p w14:paraId="48D6AB89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6E7F8387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2CE5CD4D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Define tiempo, resultado deseado, medidas de éxito (el CÓMO)</w:t>
            </w:r>
          </w:p>
        </w:tc>
        <w:tc>
          <w:tcPr>
            <w:tcW w:w="525" w:type="dxa"/>
            <w:vAlign w:val="center"/>
          </w:tcPr>
          <w:p w14:paraId="0701D52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6C5BB66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5E7F40A7" w14:textId="77777777">
        <w:tc>
          <w:tcPr>
            <w:tcW w:w="1710" w:type="dxa"/>
            <w:vMerge/>
            <w:vAlign w:val="center"/>
          </w:tcPr>
          <w:p w14:paraId="5CC1170E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 w:val="restart"/>
            <w:vAlign w:val="center"/>
          </w:tcPr>
          <w:p w14:paraId="769E54BE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4 Cultiva Confianza Seguridad</w:t>
            </w:r>
          </w:p>
        </w:tc>
        <w:tc>
          <w:tcPr>
            <w:tcW w:w="5625" w:type="dxa"/>
            <w:vAlign w:val="center"/>
          </w:tcPr>
          <w:p w14:paraId="3325E301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Respeta a su cliente en su contexto (identidad, preocupaciones)</w:t>
            </w:r>
          </w:p>
        </w:tc>
        <w:tc>
          <w:tcPr>
            <w:tcW w:w="525" w:type="dxa"/>
            <w:vAlign w:val="center"/>
          </w:tcPr>
          <w:p w14:paraId="4F825915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56A04B8D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7EDEC166" w14:textId="77777777">
        <w:tc>
          <w:tcPr>
            <w:tcW w:w="1710" w:type="dxa"/>
            <w:vMerge/>
            <w:vAlign w:val="center"/>
          </w:tcPr>
          <w:p w14:paraId="52E03E1A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7FBB59D0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51716FC1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Apoya al cliente siendo empático (siente al cliente en él mismo)</w:t>
            </w:r>
          </w:p>
        </w:tc>
        <w:tc>
          <w:tcPr>
            <w:tcW w:w="525" w:type="dxa"/>
            <w:vAlign w:val="center"/>
          </w:tcPr>
          <w:p w14:paraId="07D92E3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31CF759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4A844476" w14:textId="77777777">
        <w:tc>
          <w:tcPr>
            <w:tcW w:w="1710" w:type="dxa"/>
            <w:vMerge/>
            <w:vAlign w:val="center"/>
          </w:tcPr>
          <w:p w14:paraId="42AE51F4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348AC6B2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4AF57853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 xml:space="preserve">Facilita la expresión del cliente </w:t>
            </w:r>
          </w:p>
        </w:tc>
        <w:tc>
          <w:tcPr>
            <w:tcW w:w="525" w:type="dxa"/>
            <w:vAlign w:val="center"/>
          </w:tcPr>
          <w:p w14:paraId="4615E3F1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50D65B95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45398BE9" w14:textId="77777777">
        <w:tc>
          <w:tcPr>
            <w:tcW w:w="1710" w:type="dxa"/>
            <w:vMerge/>
            <w:vAlign w:val="center"/>
          </w:tcPr>
          <w:p w14:paraId="4F433AD5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80" w:type="dxa"/>
            <w:vMerge/>
            <w:vAlign w:val="center"/>
          </w:tcPr>
          <w:p w14:paraId="6134E0A8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25" w:type="dxa"/>
            <w:vAlign w:val="center"/>
          </w:tcPr>
          <w:p w14:paraId="449B80B8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Es abierto y transparente (sincero)</w:t>
            </w:r>
          </w:p>
        </w:tc>
        <w:tc>
          <w:tcPr>
            <w:tcW w:w="525" w:type="dxa"/>
            <w:vAlign w:val="center"/>
          </w:tcPr>
          <w:p w14:paraId="1CA5FE12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55" w:type="dxa"/>
            <w:vAlign w:val="center"/>
          </w:tcPr>
          <w:p w14:paraId="2710A93F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</w:tbl>
    <w:p w14:paraId="4BB9420F" w14:textId="77777777" w:rsidR="00004CF7" w:rsidRDefault="00004CF7">
      <w:pPr>
        <w:spacing w:before="200"/>
        <w:ind w:left="141"/>
        <w:jc w:val="both"/>
        <w:rPr>
          <w:b/>
          <w:sz w:val="20"/>
          <w:szCs w:val="20"/>
          <w:u w:val="single"/>
        </w:rPr>
      </w:pPr>
    </w:p>
    <w:tbl>
      <w:tblPr>
        <w:tblStyle w:val="a0"/>
        <w:tblW w:w="14295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25"/>
        <w:gridCol w:w="1665"/>
        <w:gridCol w:w="5670"/>
        <w:gridCol w:w="495"/>
        <w:gridCol w:w="4740"/>
      </w:tblGrid>
      <w:tr w:rsidR="00004CF7" w14:paraId="001F8795" w14:textId="77777777">
        <w:tc>
          <w:tcPr>
            <w:tcW w:w="3390" w:type="dxa"/>
            <w:gridSpan w:val="2"/>
            <w:shd w:val="clear" w:color="auto" w:fill="95B3D7"/>
            <w:vAlign w:val="center"/>
          </w:tcPr>
          <w:p w14:paraId="1D28202E" w14:textId="77777777" w:rsidR="00004CF7" w:rsidRDefault="00000000">
            <w:pPr>
              <w:ind w:left="141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lastRenderedPageBreak/>
              <w:t>ÁMBITO</w:t>
            </w:r>
          </w:p>
        </w:tc>
        <w:tc>
          <w:tcPr>
            <w:tcW w:w="5670" w:type="dxa"/>
            <w:shd w:val="clear" w:color="auto" w:fill="95B3D7"/>
            <w:vAlign w:val="center"/>
          </w:tcPr>
          <w:p w14:paraId="27673950" w14:textId="77777777" w:rsidR="00004CF7" w:rsidRDefault="00000000">
            <w:pPr>
              <w:ind w:left="141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COMPETENCIA</w:t>
            </w:r>
          </w:p>
        </w:tc>
        <w:tc>
          <w:tcPr>
            <w:tcW w:w="495" w:type="dxa"/>
            <w:shd w:val="clear" w:color="auto" w:fill="95B3D7"/>
            <w:vAlign w:val="center"/>
          </w:tcPr>
          <w:p w14:paraId="3E0E792B" w14:textId="77777777" w:rsidR="00004CF7" w:rsidRDefault="00000000">
            <w:pPr>
              <w:rPr>
                <w:color w:val="FFFFFF"/>
                <w:sz w:val="18"/>
                <w:szCs w:val="18"/>
              </w:rPr>
            </w:pPr>
            <w:r>
              <w:rPr>
                <w:color w:val="FFFFFF"/>
                <w:sz w:val="18"/>
                <w:szCs w:val="18"/>
              </w:rPr>
              <w:t>Sí / No</w:t>
            </w:r>
          </w:p>
        </w:tc>
        <w:tc>
          <w:tcPr>
            <w:tcW w:w="4740" w:type="dxa"/>
            <w:shd w:val="clear" w:color="auto" w:fill="95B3D7"/>
            <w:vAlign w:val="center"/>
          </w:tcPr>
          <w:p w14:paraId="4C4B4EEC" w14:textId="77777777" w:rsidR="00004CF7" w:rsidRDefault="00000000">
            <w:pPr>
              <w:ind w:left="141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¿Dónde se OBSERVA?</w:t>
            </w:r>
          </w:p>
        </w:tc>
      </w:tr>
      <w:tr w:rsidR="00004CF7" w14:paraId="060E662E" w14:textId="77777777">
        <w:tc>
          <w:tcPr>
            <w:tcW w:w="1725" w:type="dxa"/>
            <w:vMerge w:val="restart"/>
            <w:vAlign w:val="center"/>
          </w:tcPr>
          <w:p w14:paraId="54A11C6B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Co-crear la relación</w:t>
            </w:r>
          </w:p>
        </w:tc>
        <w:tc>
          <w:tcPr>
            <w:tcW w:w="1665" w:type="dxa"/>
            <w:vMerge w:val="restart"/>
            <w:vAlign w:val="center"/>
          </w:tcPr>
          <w:p w14:paraId="43CC250A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5 Mantiene Presencia</w:t>
            </w:r>
          </w:p>
        </w:tc>
        <w:tc>
          <w:tcPr>
            <w:tcW w:w="5670" w:type="dxa"/>
            <w:vAlign w:val="center"/>
          </w:tcPr>
          <w:p w14:paraId="09B5D5A4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Se mantiene enfocado, atento y empático</w:t>
            </w:r>
          </w:p>
        </w:tc>
        <w:tc>
          <w:tcPr>
            <w:tcW w:w="495" w:type="dxa"/>
            <w:vAlign w:val="center"/>
          </w:tcPr>
          <w:p w14:paraId="1FD1A25D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484E7C9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3D475CCC" w14:textId="77777777">
        <w:tc>
          <w:tcPr>
            <w:tcW w:w="1725" w:type="dxa"/>
            <w:vMerge/>
            <w:vAlign w:val="center"/>
          </w:tcPr>
          <w:p w14:paraId="7172A476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561C3415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1306F527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Demuestra curiosidad en el proceso y la sesión</w:t>
            </w:r>
          </w:p>
        </w:tc>
        <w:tc>
          <w:tcPr>
            <w:tcW w:w="495" w:type="dxa"/>
            <w:vAlign w:val="center"/>
          </w:tcPr>
          <w:p w14:paraId="0CF7A5C0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139E5C4B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36532678" w14:textId="77777777">
        <w:tc>
          <w:tcPr>
            <w:tcW w:w="1725" w:type="dxa"/>
            <w:vMerge/>
            <w:vAlign w:val="center"/>
          </w:tcPr>
          <w:p w14:paraId="75BFD6BF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5B9E5904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64C9E36A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 xml:space="preserve">Gestiona emociones / </w:t>
            </w:r>
            <w:proofErr w:type="spellStart"/>
            <w:r>
              <w:rPr>
                <w:color w:val="7F7F7F"/>
                <w:sz w:val="20"/>
                <w:szCs w:val="20"/>
              </w:rPr>
              <w:t>est</w:t>
            </w:r>
            <w:proofErr w:type="spellEnd"/>
            <w:r>
              <w:rPr>
                <w:color w:val="7F7F7F"/>
                <w:sz w:val="20"/>
                <w:szCs w:val="20"/>
              </w:rPr>
              <w:t>. de ánimo y acompaña las del cliente</w:t>
            </w:r>
          </w:p>
        </w:tc>
        <w:tc>
          <w:tcPr>
            <w:tcW w:w="495" w:type="dxa"/>
            <w:vAlign w:val="center"/>
          </w:tcPr>
          <w:p w14:paraId="3026481A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47A8EB2E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6ED9CD65" w14:textId="77777777">
        <w:tc>
          <w:tcPr>
            <w:tcW w:w="1725" w:type="dxa"/>
            <w:vMerge/>
            <w:vAlign w:val="center"/>
          </w:tcPr>
          <w:p w14:paraId="2EF78C82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69D6129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54933F7B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Se mantiene en “no saber” y deja espacio para el silencio</w:t>
            </w:r>
          </w:p>
        </w:tc>
        <w:tc>
          <w:tcPr>
            <w:tcW w:w="495" w:type="dxa"/>
            <w:vAlign w:val="center"/>
          </w:tcPr>
          <w:p w14:paraId="2FF746B9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3C60F668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326E3AE" w14:textId="77777777">
        <w:tc>
          <w:tcPr>
            <w:tcW w:w="1725" w:type="dxa"/>
            <w:vMerge w:val="restart"/>
            <w:vAlign w:val="center"/>
          </w:tcPr>
          <w:p w14:paraId="34A97ED3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Comunicar con Efectividad</w:t>
            </w:r>
          </w:p>
        </w:tc>
        <w:tc>
          <w:tcPr>
            <w:tcW w:w="1665" w:type="dxa"/>
            <w:vMerge w:val="restart"/>
            <w:vAlign w:val="center"/>
          </w:tcPr>
          <w:p w14:paraId="6573241D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6  Escucha Activamente</w:t>
            </w:r>
          </w:p>
        </w:tc>
        <w:tc>
          <w:tcPr>
            <w:tcW w:w="5670" w:type="dxa"/>
            <w:vAlign w:val="center"/>
          </w:tcPr>
          <w:p w14:paraId="0D3D66F9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Se enfoca en lo que el cliente dice y no dice</w:t>
            </w:r>
          </w:p>
        </w:tc>
        <w:tc>
          <w:tcPr>
            <w:tcW w:w="495" w:type="dxa"/>
            <w:vAlign w:val="center"/>
          </w:tcPr>
          <w:p w14:paraId="07A40A4B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3B2B9CB0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2372044D" w14:textId="77777777">
        <w:tc>
          <w:tcPr>
            <w:tcW w:w="1725" w:type="dxa"/>
            <w:vMerge/>
            <w:vAlign w:val="center"/>
          </w:tcPr>
          <w:p w14:paraId="55F95896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59C84C2E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741F6ACE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Refleja lo que el cliente comunica para claridad y comprensión</w:t>
            </w:r>
          </w:p>
        </w:tc>
        <w:tc>
          <w:tcPr>
            <w:tcW w:w="495" w:type="dxa"/>
            <w:vAlign w:val="center"/>
          </w:tcPr>
          <w:p w14:paraId="745168D4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722F80ED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25DB46AC" w14:textId="77777777">
        <w:tc>
          <w:tcPr>
            <w:tcW w:w="1725" w:type="dxa"/>
            <w:vMerge/>
            <w:vAlign w:val="center"/>
          </w:tcPr>
          <w:p w14:paraId="681BCFB8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0DFCA634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3080E2FF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Reconoce y pregunta sobre lo que el cliente no comunica</w:t>
            </w:r>
          </w:p>
        </w:tc>
        <w:tc>
          <w:tcPr>
            <w:tcW w:w="495" w:type="dxa"/>
            <w:vAlign w:val="center"/>
          </w:tcPr>
          <w:p w14:paraId="5B911CC3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690953A8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202F2627" w14:textId="77777777">
        <w:tc>
          <w:tcPr>
            <w:tcW w:w="1725" w:type="dxa"/>
            <w:vMerge/>
            <w:vAlign w:val="center"/>
          </w:tcPr>
          <w:p w14:paraId="68330AE0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09351DC7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55C40C12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Reconoce y explora emociones, cambios y comportamientos</w:t>
            </w:r>
          </w:p>
        </w:tc>
        <w:tc>
          <w:tcPr>
            <w:tcW w:w="495" w:type="dxa"/>
            <w:vAlign w:val="center"/>
          </w:tcPr>
          <w:p w14:paraId="5D0FF1E4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47BFB27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7FECC1C0" w14:textId="77777777">
        <w:tc>
          <w:tcPr>
            <w:tcW w:w="1725" w:type="dxa"/>
            <w:vMerge/>
            <w:vAlign w:val="center"/>
          </w:tcPr>
          <w:p w14:paraId="4BD7573F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1F3AE4C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316683ED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Integra palabras, tono de voz, lenguaje corporal</w:t>
            </w:r>
          </w:p>
        </w:tc>
        <w:tc>
          <w:tcPr>
            <w:tcW w:w="495" w:type="dxa"/>
            <w:vAlign w:val="center"/>
          </w:tcPr>
          <w:p w14:paraId="44DFDD5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5B3AF598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79534448" w14:textId="77777777">
        <w:tc>
          <w:tcPr>
            <w:tcW w:w="1725" w:type="dxa"/>
            <w:vMerge/>
            <w:vAlign w:val="center"/>
          </w:tcPr>
          <w:p w14:paraId="38D1D46B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64CED57A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6DE08388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Nota comportamientos y emociones para discernir patrones</w:t>
            </w:r>
          </w:p>
        </w:tc>
        <w:tc>
          <w:tcPr>
            <w:tcW w:w="495" w:type="dxa"/>
            <w:vAlign w:val="center"/>
          </w:tcPr>
          <w:p w14:paraId="5922ECEB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2BE7DE98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4A1D3A5D" w14:textId="77777777">
        <w:tc>
          <w:tcPr>
            <w:tcW w:w="1725" w:type="dxa"/>
            <w:vMerge/>
            <w:vAlign w:val="center"/>
          </w:tcPr>
          <w:p w14:paraId="0A6F80E9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 w:val="restart"/>
            <w:vAlign w:val="center"/>
          </w:tcPr>
          <w:p w14:paraId="72B11CC5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7    Provoca Consciencia</w:t>
            </w:r>
          </w:p>
        </w:tc>
        <w:tc>
          <w:tcPr>
            <w:tcW w:w="5670" w:type="dxa"/>
            <w:vAlign w:val="center"/>
          </w:tcPr>
          <w:p w14:paraId="0FA99F44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Considera experiencia del cliente y lo desafía</w:t>
            </w:r>
          </w:p>
        </w:tc>
        <w:tc>
          <w:tcPr>
            <w:tcW w:w="495" w:type="dxa"/>
            <w:vAlign w:val="center"/>
          </w:tcPr>
          <w:p w14:paraId="794FA42E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7F5A668D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07587D3E" w14:textId="77777777">
        <w:tc>
          <w:tcPr>
            <w:tcW w:w="1725" w:type="dxa"/>
            <w:vMerge/>
            <w:vAlign w:val="center"/>
          </w:tcPr>
          <w:p w14:paraId="5E54E776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7A40865C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186F783A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Pregunta para indagar más allá del pensamiento actual</w:t>
            </w:r>
          </w:p>
        </w:tc>
        <w:tc>
          <w:tcPr>
            <w:tcW w:w="495" w:type="dxa"/>
            <w:vAlign w:val="center"/>
          </w:tcPr>
          <w:p w14:paraId="076405D7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2340C87F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7EAE0766" w14:textId="77777777">
        <w:tc>
          <w:tcPr>
            <w:tcW w:w="1725" w:type="dxa"/>
            <w:vMerge/>
            <w:vAlign w:val="center"/>
          </w:tcPr>
          <w:p w14:paraId="68C9637A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10FA22C1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6713FB03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Se da cuenta de lo que funciona o ajusta enfoque</w:t>
            </w:r>
          </w:p>
        </w:tc>
        <w:tc>
          <w:tcPr>
            <w:tcW w:w="495" w:type="dxa"/>
            <w:vAlign w:val="center"/>
          </w:tcPr>
          <w:p w14:paraId="04918513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5DAADB5B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56A58A5" w14:textId="77777777">
        <w:tc>
          <w:tcPr>
            <w:tcW w:w="1725" w:type="dxa"/>
            <w:vMerge/>
            <w:vAlign w:val="center"/>
          </w:tcPr>
          <w:p w14:paraId="755ECFFC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515DE105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198E5B01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Invita a generar / reformular ideas sobre como avanzar</w:t>
            </w:r>
          </w:p>
        </w:tc>
        <w:tc>
          <w:tcPr>
            <w:tcW w:w="495" w:type="dxa"/>
            <w:vAlign w:val="center"/>
          </w:tcPr>
          <w:p w14:paraId="0545F535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67DC9C70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6E893093" w14:textId="77777777">
        <w:tc>
          <w:tcPr>
            <w:tcW w:w="1725" w:type="dxa"/>
            <w:vMerge/>
            <w:vAlign w:val="center"/>
          </w:tcPr>
          <w:p w14:paraId="2BD77142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0320B71D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191D879D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Comparte observaciones, ideas y sentimientos sin apego, que tienen el potencial de crear nuevo aprendizaje</w:t>
            </w:r>
          </w:p>
        </w:tc>
        <w:tc>
          <w:tcPr>
            <w:tcW w:w="495" w:type="dxa"/>
            <w:vAlign w:val="center"/>
          </w:tcPr>
          <w:p w14:paraId="1CE84EBB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17212B5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56C1AC35" w14:textId="77777777">
        <w:tc>
          <w:tcPr>
            <w:tcW w:w="1725" w:type="dxa"/>
            <w:vMerge w:val="restart"/>
            <w:vAlign w:val="center"/>
          </w:tcPr>
          <w:p w14:paraId="20197489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Cultivar Aprendizaje y Crecimiento</w:t>
            </w:r>
          </w:p>
        </w:tc>
        <w:tc>
          <w:tcPr>
            <w:tcW w:w="1665" w:type="dxa"/>
            <w:vMerge w:val="restart"/>
            <w:vAlign w:val="center"/>
          </w:tcPr>
          <w:p w14:paraId="0B986C49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8 Facilitar crecimiento del cliente</w:t>
            </w:r>
          </w:p>
        </w:tc>
        <w:tc>
          <w:tcPr>
            <w:tcW w:w="5670" w:type="dxa"/>
            <w:vAlign w:val="center"/>
          </w:tcPr>
          <w:p w14:paraId="717EEF0E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Crea oportunidades de aprendizaje sustentable ecológicamente</w:t>
            </w:r>
          </w:p>
        </w:tc>
        <w:tc>
          <w:tcPr>
            <w:tcW w:w="495" w:type="dxa"/>
            <w:vAlign w:val="center"/>
          </w:tcPr>
          <w:p w14:paraId="2DA5D151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4D5BD330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352FBE8F" w14:textId="77777777">
        <w:tc>
          <w:tcPr>
            <w:tcW w:w="1725" w:type="dxa"/>
            <w:vMerge/>
            <w:vAlign w:val="center"/>
          </w:tcPr>
          <w:p w14:paraId="5EF849F0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76397079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149CCE91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Promueve transformación, creación de conciencia y bienestar</w:t>
            </w:r>
          </w:p>
        </w:tc>
        <w:tc>
          <w:tcPr>
            <w:tcW w:w="495" w:type="dxa"/>
            <w:vAlign w:val="center"/>
          </w:tcPr>
          <w:p w14:paraId="5EAD46D9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3883D92F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0222D9AD" w14:textId="77777777">
        <w:tc>
          <w:tcPr>
            <w:tcW w:w="1725" w:type="dxa"/>
            <w:vMerge/>
            <w:vAlign w:val="center"/>
          </w:tcPr>
          <w:p w14:paraId="03AE4FAA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5132ECD2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29B419BE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Impulsa autonomía del cliente confiando en su potencial y haciéndole confiar en sus recursos</w:t>
            </w:r>
          </w:p>
        </w:tc>
        <w:tc>
          <w:tcPr>
            <w:tcW w:w="495" w:type="dxa"/>
            <w:vAlign w:val="center"/>
          </w:tcPr>
          <w:p w14:paraId="7D4C659C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76E31ED5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739711A1" w14:textId="77777777">
        <w:tc>
          <w:tcPr>
            <w:tcW w:w="1725" w:type="dxa"/>
            <w:vMerge/>
            <w:vAlign w:val="center"/>
          </w:tcPr>
          <w:p w14:paraId="0E0584E9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04C8A7EE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20DF124E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Verifica que el cliente logre lo que viene a buscar en la sesión</w:t>
            </w:r>
          </w:p>
        </w:tc>
        <w:tc>
          <w:tcPr>
            <w:tcW w:w="495" w:type="dxa"/>
            <w:vAlign w:val="center"/>
          </w:tcPr>
          <w:p w14:paraId="28CE00B2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01FD75A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1D387834" w14:textId="77777777">
        <w:tc>
          <w:tcPr>
            <w:tcW w:w="1725" w:type="dxa"/>
            <w:vMerge/>
            <w:vAlign w:val="center"/>
          </w:tcPr>
          <w:p w14:paraId="058C53C4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73763D6C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1A1F536B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>Celebra y reconoce éxito, progreso</w:t>
            </w:r>
          </w:p>
        </w:tc>
        <w:tc>
          <w:tcPr>
            <w:tcW w:w="495" w:type="dxa"/>
            <w:vAlign w:val="center"/>
          </w:tcPr>
          <w:p w14:paraId="3ECFFB06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4BDDF623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  <w:tr w:rsidR="00004CF7" w14:paraId="3A387F83" w14:textId="77777777">
        <w:tc>
          <w:tcPr>
            <w:tcW w:w="1725" w:type="dxa"/>
            <w:vMerge/>
            <w:vAlign w:val="center"/>
          </w:tcPr>
          <w:p w14:paraId="1A68346A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1665" w:type="dxa"/>
            <w:vMerge/>
            <w:vAlign w:val="center"/>
          </w:tcPr>
          <w:p w14:paraId="2AAF91F6" w14:textId="77777777" w:rsidR="00004CF7" w:rsidRDefault="00004CF7">
            <w:pPr>
              <w:widowControl w:val="0"/>
              <w:spacing w:line="276" w:lineRule="auto"/>
              <w:ind w:left="141"/>
              <w:rPr>
                <w:color w:val="7F7F7F"/>
              </w:rPr>
            </w:pPr>
          </w:p>
        </w:tc>
        <w:tc>
          <w:tcPr>
            <w:tcW w:w="5670" w:type="dxa"/>
            <w:vAlign w:val="center"/>
          </w:tcPr>
          <w:p w14:paraId="2C7F60D6" w14:textId="77777777" w:rsidR="00004CF7" w:rsidRDefault="00000000">
            <w:pPr>
              <w:ind w:left="141"/>
              <w:rPr>
                <w:color w:val="7F7F7F"/>
                <w:sz w:val="20"/>
                <w:szCs w:val="20"/>
              </w:rPr>
            </w:pPr>
            <w:r>
              <w:rPr>
                <w:color w:val="7F7F7F"/>
                <w:sz w:val="20"/>
                <w:szCs w:val="20"/>
              </w:rPr>
              <w:t xml:space="preserve">Es socio en el aprendizaje y </w:t>
            </w:r>
            <w:proofErr w:type="spellStart"/>
            <w:r>
              <w:rPr>
                <w:color w:val="7F7F7F"/>
                <w:sz w:val="20"/>
                <w:szCs w:val="20"/>
              </w:rPr>
              <w:t>co</w:t>
            </w:r>
            <w:proofErr w:type="spellEnd"/>
            <w:r>
              <w:rPr>
                <w:color w:val="7F7F7F"/>
                <w:sz w:val="20"/>
                <w:szCs w:val="20"/>
              </w:rPr>
              <w:t>-crea la relación</w:t>
            </w:r>
          </w:p>
        </w:tc>
        <w:tc>
          <w:tcPr>
            <w:tcW w:w="495" w:type="dxa"/>
            <w:vAlign w:val="center"/>
          </w:tcPr>
          <w:p w14:paraId="2DB2BCBF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  <w:tc>
          <w:tcPr>
            <w:tcW w:w="4740" w:type="dxa"/>
            <w:vAlign w:val="center"/>
          </w:tcPr>
          <w:p w14:paraId="3CFFBE68" w14:textId="77777777" w:rsidR="00004CF7" w:rsidRDefault="00004CF7">
            <w:pPr>
              <w:ind w:left="141"/>
              <w:rPr>
                <w:color w:val="7F7F7F"/>
                <w:sz w:val="20"/>
                <w:szCs w:val="20"/>
              </w:rPr>
            </w:pPr>
          </w:p>
        </w:tc>
      </w:tr>
    </w:tbl>
    <w:p w14:paraId="2480955D" w14:textId="77777777" w:rsidR="00004CF7" w:rsidRDefault="00004CF7">
      <w:pPr>
        <w:spacing w:before="200"/>
        <w:jc w:val="both"/>
      </w:pPr>
    </w:p>
    <w:sectPr w:rsidR="00004CF7">
      <w:pgSz w:w="15840" w:h="12240" w:orient="landscape"/>
      <w:pgMar w:top="1275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  <w:embedRegular r:id="rId1" w:fontKey="{2E8556E3-30AA-5840-8F39-C67022BEB507}"/>
    <w:embedBold r:id="rId2" w:fontKey="{59ED4C99-E744-CA4A-8C96-7AA4EA604ECE}"/>
  </w:font>
  <w:font w:name="Montserrat Medium">
    <w:panose1 w:val="00000600000000000000"/>
    <w:charset w:val="4D"/>
    <w:family w:val="auto"/>
    <w:pitch w:val="variable"/>
    <w:sig w:usb0="2000020F" w:usb1="00000003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C808F24-AF5A-AB4F-A746-4E3705B6F5A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BCFBDE81-2498-B64C-99B0-7B765FCB929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FE15B0E4-7B44-EA41-A6D7-88A91F3E6E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CF7"/>
    <w:rsid w:val="00004CF7"/>
    <w:rsid w:val="00213346"/>
    <w:rsid w:val="002B6E85"/>
    <w:rsid w:val="007245C6"/>
    <w:rsid w:val="00EA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CE1CDA"/>
  <w15:docId w15:val="{ADBAA326-0FCB-D34A-B67B-DA7BC5F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ontserrat" w:eastAsia="Montserrat" w:hAnsi="Montserrat" w:cs="Montserrat"/>
        <w:sz w:val="22"/>
        <w:szCs w:val="22"/>
        <w:lang w:val="es-AR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b/>
      <w:color w:val="00337F"/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ind w:left="708"/>
      <w:outlineLvl w:val="1"/>
    </w:pPr>
    <w:rPr>
      <w:b/>
      <w:color w:val="00337F"/>
      <w:sz w:val="34"/>
      <w:szCs w:val="3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ind w:left="1559"/>
      <w:outlineLvl w:val="2"/>
    </w:pPr>
    <w:rPr>
      <w:b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b/>
      <w:color w:val="00337F"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outlineLvl w:val="4"/>
    </w:pPr>
    <w:rPr>
      <w:b/>
      <w:sz w:val="24"/>
      <w:szCs w:val="24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rFonts w:ascii="Montserrat Medium" w:eastAsia="Montserrat Medium" w:hAnsi="Montserrat Medium" w:cs="Montserrat Medium"/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b/>
      <w:color w:val="00337F"/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  <w:u w:val="single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2405</Characters>
  <Application>Microsoft Office Word</Application>
  <DocSecurity>0</DocSecurity>
  <Lines>282</Lines>
  <Paragraphs>68</Paragraphs>
  <ScaleCrop>false</ScaleCrop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Hector Mantese</cp:lastModifiedBy>
  <cp:revision>2</cp:revision>
  <cp:lastPrinted>2025-12-16T17:09:00Z</cp:lastPrinted>
  <dcterms:created xsi:type="dcterms:W3CDTF">2026-02-23T13:42:00Z</dcterms:created>
  <dcterms:modified xsi:type="dcterms:W3CDTF">2026-02-23T13:42:00Z</dcterms:modified>
</cp:coreProperties>
</file>